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05FFF" w14:textId="56DB22D3" w:rsidR="000A6EF4" w:rsidRPr="006020B7" w:rsidRDefault="004C618F" w:rsidP="001F34D3">
      <w:bookmarkStart w:id="0" w:name="_GoBack"/>
      <w:bookmarkEnd w:id="0"/>
      <w:r>
        <w:t xml:space="preserve"> </w:t>
      </w:r>
    </w:p>
    <w:p w14:paraId="0DAF9427" w14:textId="77777777" w:rsidR="000A6EF4" w:rsidRPr="006020B7" w:rsidRDefault="000A6EF4" w:rsidP="000A6EF4"/>
    <w:p w14:paraId="23D35FD5" w14:textId="77777777" w:rsidR="000A6EF4" w:rsidRPr="006020B7" w:rsidRDefault="000A6EF4" w:rsidP="000A6EF4"/>
    <w:p w14:paraId="7F1022AD" w14:textId="77777777" w:rsidR="000A6EF4" w:rsidRPr="006020B7" w:rsidRDefault="000A6EF4" w:rsidP="000A6EF4"/>
    <w:p w14:paraId="290F3ECF" w14:textId="77777777" w:rsidR="000A6EF4" w:rsidRPr="006020B7" w:rsidRDefault="000A6EF4" w:rsidP="000A6EF4"/>
    <w:p w14:paraId="48E95DB2" w14:textId="77777777" w:rsidR="000A6EF4" w:rsidRPr="006020B7" w:rsidRDefault="000A6EF4" w:rsidP="000A6EF4"/>
    <w:p w14:paraId="3BBC4EFB" w14:textId="77777777" w:rsidR="000A6EF4" w:rsidRPr="006020B7" w:rsidRDefault="000A6EF4" w:rsidP="000A6EF4"/>
    <w:p w14:paraId="422EBA71" w14:textId="77777777" w:rsidR="000A6EF4" w:rsidRPr="006020B7" w:rsidRDefault="000A6EF4" w:rsidP="000A6EF4"/>
    <w:p w14:paraId="0FA6E05A" w14:textId="77777777" w:rsidR="006933E8" w:rsidRDefault="009C7704" w:rsidP="009C7704">
      <w:pPr>
        <w:shd w:val="clear" w:color="auto" w:fill="FFFFFF"/>
        <w:jc w:val="center"/>
        <w:rPr>
          <w:b/>
          <w:bCs/>
          <w:color w:val="414142"/>
          <w:sz w:val="48"/>
          <w:szCs w:val="48"/>
        </w:rPr>
      </w:pPr>
      <w:r>
        <w:rPr>
          <w:b/>
          <w:bCs/>
          <w:color w:val="414142"/>
          <w:sz w:val="48"/>
          <w:szCs w:val="48"/>
        </w:rPr>
        <w:t>Brocēnu pirmsskolas izglītības iestādes „Varavīksne</w:t>
      </w:r>
      <w:r w:rsidR="006933E8">
        <w:rPr>
          <w:b/>
          <w:bCs/>
          <w:color w:val="414142"/>
          <w:sz w:val="48"/>
          <w:szCs w:val="48"/>
        </w:rPr>
        <w:t xml:space="preserve">” </w:t>
      </w:r>
    </w:p>
    <w:p w14:paraId="15B350ED" w14:textId="1205FC7E" w:rsidR="000A6EF4" w:rsidRDefault="00E51CFB" w:rsidP="009C7704">
      <w:pPr>
        <w:shd w:val="clear" w:color="auto" w:fill="FFFFFF"/>
        <w:jc w:val="center"/>
        <w:rPr>
          <w:b/>
          <w:bCs/>
          <w:color w:val="414142"/>
          <w:sz w:val="48"/>
          <w:szCs w:val="48"/>
        </w:rPr>
      </w:pPr>
      <w:r>
        <w:rPr>
          <w:b/>
          <w:bCs/>
          <w:color w:val="414142"/>
          <w:sz w:val="48"/>
          <w:szCs w:val="48"/>
        </w:rPr>
        <w:t>paš</w:t>
      </w:r>
      <w:r w:rsidR="000A6EF4" w:rsidRPr="006020B7">
        <w:rPr>
          <w:b/>
          <w:bCs/>
          <w:color w:val="414142"/>
          <w:sz w:val="48"/>
          <w:szCs w:val="48"/>
        </w:rPr>
        <w:t>vērtējuma ziņojums</w:t>
      </w:r>
    </w:p>
    <w:p w14:paraId="76E59995" w14:textId="77777777" w:rsidR="006933E8" w:rsidRDefault="006933E8" w:rsidP="009C7704">
      <w:pPr>
        <w:shd w:val="clear" w:color="auto" w:fill="FFFFFF"/>
        <w:jc w:val="center"/>
        <w:rPr>
          <w:b/>
          <w:bCs/>
          <w:color w:val="414142"/>
          <w:sz w:val="48"/>
          <w:szCs w:val="48"/>
        </w:rPr>
      </w:pPr>
    </w:p>
    <w:p w14:paraId="58235F57" w14:textId="77777777" w:rsidR="00382C97" w:rsidRDefault="00382C97" w:rsidP="009C7704">
      <w:pPr>
        <w:shd w:val="clear" w:color="auto" w:fill="FFFFFF"/>
        <w:jc w:val="center"/>
        <w:rPr>
          <w:b/>
          <w:bCs/>
          <w:color w:val="414142"/>
          <w:sz w:val="48"/>
          <w:szCs w:val="48"/>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382C97" w:rsidRPr="00382C97" w14:paraId="48A4D6EA" w14:textId="77777777" w:rsidTr="00E51CFB">
        <w:trPr>
          <w:trHeight w:val="200"/>
        </w:trPr>
        <w:tc>
          <w:tcPr>
            <w:tcW w:w="2100" w:type="pct"/>
            <w:tcBorders>
              <w:top w:val="nil"/>
              <w:left w:val="nil"/>
              <w:bottom w:val="single" w:sz="6" w:space="0" w:color="414142"/>
              <w:right w:val="nil"/>
            </w:tcBorders>
            <w:hideMark/>
          </w:tcPr>
          <w:p w14:paraId="51F0A09F" w14:textId="6DAABE31" w:rsidR="00382C97" w:rsidRPr="00382C97" w:rsidRDefault="00382C97" w:rsidP="00382C97">
            <w:pPr>
              <w:jc w:val="center"/>
              <w:rPr>
                <w:color w:val="414142"/>
                <w:sz w:val="20"/>
                <w:szCs w:val="20"/>
              </w:rPr>
            </w:pPr>
            <w:r w:rsidRPr="00382C97">
              <w:rPr>
                <w:color w:val="414142"/>
                <w:sz w:val="20"/>
                <w:szCs w:val="20"/>
              </w:rPr>
              <w:t xml:space="preserve">Brocēnos </w:t>
            </w:r>
            <w:r w:rsidR="00E51CFB">
              <w:rPr>
                <w:sz w:val="20"/>
                <w:szCs w:val="20"/>
              </w:rPr>
              <w:t>, 31</w:t>
            </w:r>
            <w:r w:rsidRPr="00382C97">
              <w:rPr>
                <w:sz w:val="20"/>
                <w:szCs w:val="20"/>
              </w:rPr>
              <w:t>.10.202</w:t>
            </w:r>
            <w:r>
              <w:rPr>
                <w:sz w:val="20"/>
                <w:szCs w:val="20"/>
              </w:rPr>
              <w:t>4</w:t>
            </w:r>
            <w:r w:rsidRPr="00382C97">
              <w:rPr>
                <w:sz w:val="20"/>
                <w:szCs w:val="20"/>
              </w:rPr>
              <w:t>.</w:t>
            </w:r>
          </w:p>
        </w:tc>
        <w:tc>
          <w:tcPr>
            <w:tcW w:w="2900" w:type="pct"/>
            <w:tcBorders>
              <w:top w:val="nil"/>
              <w:left w:val="nil"/>
              <w:bottom w:val="nil"/>
              <w:right w:val="nil"/>
            </w:tcBorders>
            <w:hideMark/>
          </w:tcPr>
          <w:p w14:paraId="174EE49B" w14:textId="77777777" w:rsidR="00382C97" w:rsidRPr="00382C97" w:rsidRDefault="00382C97" w:rsidP="00382C97">
            <w:pPr>
              <w:rPr>
                <w:color w:val="414142"/>
                <w:sz w:val="20"/>
                <w:szCs w:val="20"/>
              </w:rPr>
            </w:pPr>
            <w:r w:rsidRPr="00382C97">
              <w:rPr>
                <w:color w:val="414142"/>
                <w:sz w:val="20"/>
                <w:szCs w:val="20"/>
              </w:rPr>
              <w:t> </w:t>
            </w:r>
          </w:p>
        </w:tc>
      </w:tr>
      <w:tr w:rsidR="00382C97" w:rsidRPr="00382C97" w14:paraId="3F8565C8" w14:textId="77777777" w:rsidTr="00E51CFB">
        <w:tc>
          <w:tcPr>
            <w:tcW w:w="2100" w:type="pct"/>
            <w:tcBorders>
              <w:top w:val="single" w:sz="6" w:space="0" w:color="414142"/>
              <w:left w:val="nil"/>
              <w:bottom w:val="nil"/>
              <w:right w:val="nil"/>
            </w:tcBorders>
            <w:hideMark/>
          </w:tcPr>
          <w:p w14:paraId="76D5A938" w14:textId="77777777" w:rsidR="00382C97" w:rsidRPr="00382C97" w:rsidRDefault="00382C97" w:rsidP="00382C97">
            <w:pPr>
              <w:jc w:val="center"/>
              <w:rPr>
                <w:color w:val="414142"/>
                <w:sz w:val="20"/>
                <w:szCs w:val="20"/>
              </w:rPr>
            </w:pPr>
            <w:r w:rsidRPr="00382C97">
              <w:rPr>
                <w:color w:val="414142"/>
                <w:sz w:val="20"/>
                <w:szCs w:val="20"/>
              </w:rPr>
              <w:t>(vieta, datums)</w:t>
            </w:r>
          </w:p>
        </w:tc>
        <w:tc>
          <w:tcPr>
            <w:tcW w:w="2900" w:type="pct"/>
            <w:tcBorders>
              <w:top w:val="nil"/>
              <w:left w:val="nil"/>
              <w:bottom w:val="nil"/>
              <w:right w:val="nil"/>
            </w:tcBorders>
            <w:hideMark/>
          </w:tcPr>
          <w:p w14:paraId="7DC9BDDB" w14:textId="77777777" w:rsidR="00382C97" w:rsidRPr="00382C97" w:rsidRDefault="00382C97" w:rsidP="00382C97">
            <w:pPr>
              <w:rPr>
                <w:color w:val="414142"/>
                <w:sz w:val="20"/>
                <w:szCs w:val="20"/>
              </w:rPr>
            </w:pPr>
            <w:r w:rsidRPr="00382C97">
              <w:rPr>
                <w:color w:val="414142"/>
                <w:sz w:val="20"/>
                <w:szCs w:val="20"/>
              </w:rPr>
              <w:t> </w:t>
            </w:r>
          </w:p>
        </w:tc>
      </w:tr>
    </w:tbl>
    <w:p w14:paraId="7B9E80CB" w14:textId="77777777" w:rsidR="00382C97" w:rsidRPr="00382C97" w:rsidRDefault="00382C97" w:rsidP="00382C97">
      <w:pPr>
        <w:jc w:val="center"/>
        <w:rPr>
          <w:rFonts w:eastAsiaTheme="minorHAnsi"/>
          <w:sz w:val="22"/>
          <w:szCs w:val="22"/>
        </w:rPr>
      </w:pPr>
    </w:p>
    <w:p w14:paraId="6666BA21" w14:textId="77777777" w:rsidR="00382C97" w:rsidRPr="006020B7" w:rsidRDefault="00382C97" w:rsidP="00382C97">
      <w:pPr>
        <w:shd w:val="clear" w:color="auto" w:fill="FFFFFF"/>
        <w:rPr>
          <w:b/>
          <w:bCs/>
          <w:color w:val="414142"/>
          <w:sz w:val="48"/>
          <w:szCs w:val="48"/>
        </w:rPr>
      </w:pPr>
    </w:p>
    <w:p w14:paraId="1B345FB4" w14:textId="77777777" w:rsidR="000A6EF4" w:rsidRPr="006020B7" w:rsidRDefault="000A6EF4" w:rsidP="000A6EF4">
      <w:pPr>
        <w:shd w:val="clear" w:color="auto" w:fill="FFFFFF"/>
        <w:jc w:val="center"/>
        <w:rPr>
          <w:b/>
          <w:bCs/>
          <w:color w:val="414142"/>
          <w:sz w:val="27"/>
          <w:szCs w:val="27"/>
        </w:rPr>
      </w:pPr>
    </w:p>
    <w:p w14:paraId="6A8EB5BC" w14:textId="77777777" w:rsidR="00A012A6" w:rsidRPr="008A189D" w:rsidRDefault="00A012A6" w:rsidP="00A012A6">
      <w:pPr>
        <w:jc w:val="center"/>
        <w:rPr>
          <w:sz w:val="36"/>
          <w:szCs w:val="36"/>
        </w:rPr>
      </w:pPr>
      <w:r w:rsidRPr="006020B7">
        <w:rPr>
          <w:sz w:val="36"/>
          <w:szCs w:val="36"/>
        </w:rPr>
        <w:lastRenderedPageBreak/>
        <w:t>Publiskojamā daļa</w:t>
      </w:r>
    </w:p>
    <w:p w14:paraId="43483A6E" w14:textId="77777777" w:rsidR="000A6EF4" w:rsidRDefault="000A6EF4" w:rsidP="000A6EF4">
      <w:pPr>
        <w:shd w:val="clear" w:color="auto" w:fill="FFFFFF"/>
        <w:jc w:val="center"/>
        <w:rPr>
          <w:b/>
          <w:bCs/>
          <w:color w:val="414142"/>
          <w:sz w:val="27"/>
          <w:szCs w:val="27"/>
        </w:rPr>
      </w:pPr>
    </w:p>
    <w:p w14:paraId="3CF1B600" w14:textId="77777777" w:rsidR="00382C97" w:rsidRDefault="00382C97" w:rsidP="000A6EF4">
      <w:pPr>
        <w:shd w:val="clear" w:color="auto" w:fill="FFFFFF"/>
        <w:jc w:val="center"/>
        <w:rPr>
          <w:b/>
          <w:bCs/>
          <w:color w:val="414142"/>
          <w:sz w:val="27"/>
          <w:szCs w:val="27"/>
        </w:rPr>
      </w:pPr>
    </w:p>
    <w:p w14:paraId="6BA18264" w14:textId="77777777" w:rsidR="00382C97" w:rsidRDefault="00382C97" w:rsidP="000A6EF4">
      <w:pPr>
        <w:shd w:val="clear" w:color="auto" w:fill="FFFFFF"/>
        <w:jc w:val="center"/>
        <w:rPr>
          <w:b/>
          <w:bCs/>
          <w:color w:val="414142"/>
          <w:sz w:val="27"/>
          <w:szCs w:val="27"/>
        </w:rPr>
      </w:pPr>
    </w:p>
    <w:p w14:paraId="4A452BA7" w14:textId="77777777" w:rsidR="00382C97" w:rsidRPr="006020B7" w:rsidRDefault="00382C97" w:rsidP="000A6EF4">
      <w:pPr>
        <w:shd w:val="clear" w:color="auto" w:fill="FFFFFF"/>
        <w:jc w:val="center"/>
        <w:rPr>
          <w:b/>
          <w:bCs/>
          <w:color w:val="414142"/>
          <w:sz w:val="27"/>
          <w:szCs w:val="27"/>
        </w:rPr>
      </w:pPr>
    </w:p>
    <w:tbl>
      <w:tblPr>
        <w:tblW w:w="4414" w:type="pct"/>
        <w:tblCellMar>
          <w:top w:w="20" w:type="dxa"/>
          <w:left w:w="20" w:type="dxa"/>
          <w:bottom w:w="20" w:type="dxa"/>
          <w:right w:w="20" w:type="dxa"/>
        </w:tblCellMar>
        <w:tblLook w:val="04A0" w:firstRow="1" w:lastRow="0" w:firstColumn="1" w:lastColumn="0" w:noHBand="0" w:noVBand="1"/>
      </w:tblPr>
      <w:tblGrid>
        <w:gridCol w:w="8640"/>
      </w:tblGrid>
      <w:tr w:rsidR="00A012A6" w:rsidRPr="006933E8" w14:paraId="38FDC787" w14:textId="77777777" w:rsidTr="00382C97">
        <w:trPr>
          <w:trHeight w:val="200"/>
        </w:trPr>
        <w:tc>
          <w:tcPr>
            <w:tcW w:w="5000" w:type="pct"/>
            <w:tcBorders>
              <w:top w:val="nil"/>
              <w:left w:val="nil"/>
              <w:bottom w:val="nil"/>
              <w:right w:val="nil"/>
            </w:tcBorders>
          </w:tcPr>
          <w:p w14:paraId="4FC587A0" w14:textId="77777777" w:rsidR="00A012A6" w:rsidRDefault="00A012A6" w:rsidP="00E51CFB">
            <w:pPr>
              <w:rPr>
                <w:color w:val="414142"/>
              </w:rPr>
            </w:pPr>
          </w:p>
          <w:p w14:paraId="0C8117CA" w14:textId="77777777" w:rsidR="00382C97" w:rsidRDefault="00382C97" w:rsidP="00E51CFB">
            <w:pPr>
              <w:rPr>
                <w:color w:val="414142"/>
              </w:rPr>
            </w:pPr>
          </w:p>
          <w:p w14:paraId="260C2CC6" w14:textId="77777777" w:rsidR="00382C97" w:rsidRDefault="00382C97" w:rsidP="00E51CFB">
            <w:pPr>
              <w:rPr>
                <w:color w:val="414142"/>
              </w:rPr>
            </w:pPr>
          </w:p>
          <w:p w14:paraId="74FB870F" w14:textId="77777777" w:rsidR="00382C97" w:rsidRDefault="00382C97" w:rsidP="00E51CFB">
            <w:pPr>
              <w:rPr>
                <w:color w:val="414142"/>
              </w:rPr>
            </w:pPr>
          </w:p>
          <w:p w14:paraId="1295B6CF" w14:textId="77777777" w:rsidR="00382C97" w:rsidRDefault="00382C97" w:rsidP="00E51CFB">
            <w:pPr>
              <w:rPr>
                <w:color w:val="414142"/>
              </w:rPr>
            </w:pPr>
          </w:p>
          <w:p w14:paraId="644D4DF6" w14:textId="7C011B02" w:rsidR="00382C97" w:rsidRDefault="00382C97" w:rsidP="00382C97">
            <w:pPr>
              <w:jc w:val="right"/>
              <w:rPr>
                <w:color w:val="414142"/>
              </w:rPr>
            </w:pPr>
            <w:r w:rsidRPr="00382C97">
              <w:rPr>
                <w:noProof/>
                <w:color w:val="414142"/>
                <w:lang w:val="en-US"/>
              </w:rPr>
              <w:drawing>
                <wp:inline distT="0" distB="0" distL="0" distR="0" wp14:anchorId="3954B267" wp14:editId="316B49F5">
                  <wp:extent cx="5486400" cy="1609725"/>
                  <wp:effectExtent l="0" t="0" r="0" b="0"/>
                  <wp:docPr id="3649412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609725"/>
                          </a:xfrm>
                          <a:prstGeom prst="rect">
                            <a:avLst/>
                          </a:prstGeom>
                          <a:noFill/>
                          <a:ln>
                            <a:noFill/>
                          </a:ln>
                        </pic:spPr>
                      </pic:pic>
                    </a:graphicData>
                  </a:graphic>
                </wp:inline>
              </w:drawing>
            </w:r>
          </w:p>
          <w:p w14:paraId="24AA5DFA" w14:textId="77777777" w:rsidR="00382C97" w:rsidRDefault="00382C97" w:rsidP="00E51CFB">
            <w:pPr>
              <w:rPr>
                <w:color w:val="414142"/>
              </w:rPr>
            </w:pPr>
          </w:p>
          <w:p w14:paraId="6557D57B" w14:textId="77777777" w:rsidR="00382C97" w:rsidRDefault="00382C97" w:rsidP="00E51CFB">
            <w:pPr>
              <w:rPr>
                <w:color w:val="414142"/>
              </w:rPr>
            </w:pPr>
          </w:p>
          <w:p w14:paraId="3E435AC3" w14:textId="0164EA0E" w:rsidR="00382C97" w:rsidRPr="006933E8" w:rsidRDefault="00382C97" w:rsidP="00E51CFB">
            <w:pPr>
              <w:rPr>
                <w:color w:val="414142"/>
              </w:rPr>
            </w:pPr>
          </w:p>
        </w:tc>
      </w:tr>
      <w:tr w:rsidR="00A012A6" w:rsidRPr="006020B7" w14:paraId="7587EAC7" w14:textId="77777777" w:rsidTr="00A012A6">
        <w:tc>
          <w:tcPr>
            <w:tcW w:w="5000" w:type="pct"/>
            <w:tcBorders>
              <w:top w:val="nil"/>
              <w:left w:val="nil"/>
              <w:bottom w:val="nil"/>
              <w:right w:val="nil"/>
            </w:tcBorders>
            <w:hideMark/>
          </w:tcPr>
          <w:p w14:paraId="718E2755" w14:textId="0C1CF5AD" w:rsidR="00A012A6" w:rsidRPr="006020B7" w:rsidRDefault="00A012A6" w:rsidP="00E51CFB">
            <w:pPr>
              <w:rPr>
                <w:color w:val="414142"/>
                <w:sz w:val="20"/>
                <w:szCs w:val="20"/>
              </w:rPr>
            </w:pPr>
            <w:r w:rsidRPr="006020B7">
              <w:rPr>
                <w:color w:val="414142"/>
                <w:sz w:val="20"/>
                <w:szCs w:val="20"/>
              </w:rPr>
              <w:t> </w:t>
            </w:r>
            <w:r>
              <w:rPr>
                <w:color w:val="414142"/>
                <w:sz w:val="20"/>
                <w:szCs w:val="20"/>
              </w:rPr>
              <w:t xml:space="preserve">                                         </w:t>
            </w:r>
          </w:p>
        </w:tc>
      </w:tr>
    </w:tbl>
    <w:p w14:paraId="62776A14" w14:textId="77777777" w:rsidR="00173315" w:rsidRPr="006020B7" w:rsidRDefault="00173315" w:rsidP="00A012A6">
      <w:pPr>
        <w:shd w:val="clear" w:color="auto" w:fill="FFFFFF"/>
        <w:spacing w:before="100" w:beforeAutospacing="1" w:after="100" w:afterAutospacing="1" w:line="293" w:lineRule="atLeast"/>
        <w:rPr>
          <w:color w:val="414142"/>
          <w:sz w:val="20"/>
          <w:szCs w:val="20"/>
        </w:rPr>
      </w:pPr>
    </w:p>
    <w:p w14:paraId="0F05917C" w14:textId="77777777" w:rsidR="000A6EF4" w:rsidRPr="006020B7" w:rsidRDefault="000A6EF4" w:rsidP="000A6EF4">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Izglītības iestādes vispārīgs raksturojums</w:t>
      </w:r>
    </w:p>
    <w:p w14:paraId="63AAF60C" w14:textId="77777777" w:rsidR="000A6EF4" w:rsidRPr="006020B7" w:rsidRDefault="000A6EF4" w:rsidP="000A6EF4"/>
    <w:p w14:paraId="30AE0673" w14:textId="562F63F4" w:rsidR="000A6EF4" w:rsidRPr="006020B7" w:rsidRDefault="000A6EF4" w:rsidP="000A6EF4">
      <w:pPr>
        <w:pStyle w:val="Sarakstarindkopa"/>
        <w:numPr>
          <w:ilvl w:val="1"/>
          <w:numId w:val="1"/>
        </w:numPr>
        <w:spacing w:line="300" w:lineRule="exact"/>
        <w:ind w:left="426"/>
        <w:rPr>
          <w:rFonts w:ascii="Times New Roman" w:hAnsi="Times New Roman" w:cs="Times New Roman"/>
          <w:lang w:val="lv-LV"/>
        </w:rPr>
      </w:pPr>
      <w:r w:rsidRPr="006020B7">
        <w:rPr>
          <w:rFonts w:ascii="Times New Roman" w:hAnsi="Times New Roman" w:cs="Times New Roman"/>
          <w:lang w:val="lv-LV"/>
        </w:rPr>
        <w:t>Izglītojamo skaits un īstenotās izglītības programmas 20</w:t>
      </w:r>
      <w:r w:rsidR="00D71C7F">
        <w:rPr>
          <w:rFonts w:ascii="Times New Roman" w:hAnsi="Times New Roman" w:cs="Times New Roman"/>
          <w:lang w:val="lv-LV"/>
        </w:rPr>
        <w:t>23.</w:t>
      </w:r>
      <w:r w:rsidRPr="006020B7">
        <w:rPr>
          <w:rFonts w:ascii="Times New Roman" w:hAnsi="Times New Roman" w:cs="Times New Roman"/>
          <w:lang w:val="lv-LV"/>
        </w:rPr>
        <w:t>/20</w:t>
      </w:r>
      <w:r w:rsidR="00D71C7F">
        <w:rPr>
          <w:rFonts w:ascii="Times New Roman" w:hAnsi="Times New Roman" w:cs="Times New Roman"/>
          <w:lang w:val="lv-LV"/>
        </w:rPr>
        <w:t>24.</w:t>
      </w:r>
      <w:r w:rsidRPr="006020B7">
        <w:rPr>
          <w:rFonts w:ascii="Times New Roman" w:hAnsi="Times New Roman" w:cs="Times New Roman"/>
          <w:lang w:val="lv-LV"/>
        </w:rPr>
        <w:t>māc.g.</w:t>
      </w:r>
      <w:r w:rsidR="004039DF">
        <w:rPr>
          <w:rFonts w:ascii="Times New Roman" w:hAnsi="Times New Roman" w:cs="Times New Roman"/>
          <w:lang w:val="lv-LV"/>
        </w:rPr>
        <w:t xml:space="preserve">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0A6EF4" w:rsidRPr="006020B7" w14:paraId="11167358" w14:textId="77777777" w:rsidTr="00E51CFB">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F3A2652" w14:textId="77777777" w:rsidR="000A6EF4" w:rsidRPr="006020B7" w:rsidRDefault="000A6EF4" w:rsidP="00E51CFB">
            <w:pPr>
              <w:spacing w:line="300" w:lineRule="exact"/>
              <w:jc w:val="center"/>
              <w:rPr>
                <w:sz w:val="20"/>
                <w:szCs w:val="20"/>
              </w:rPr>
            </w:pPr>
            <w:r w:rsidRPr="006020B7">
              <w:rPr>
                <w:sz w:val="20"/>
                <w:szCs w:val="20"/>
              </w:rPr>
              <w:lastRenderedPageBreak/>
              <w:t xml:space="preserve">Izglītības programmas nosaukums </w:t>
            </w:r>
          </w:p>
          <w:p w14:paraId="14DCE8A4" w14:textId="77777777" w:rsidR="000A6EF4" w:rsidRPr="006020B7" w:rsidRDefault="000A6EF4" w:rsidP="00E51CFB">
            <w:pPr>
              <w:spacing w:line="300" w:lineRule="exact"/>
              <w:jc w:val="center"/>
              <w:rPr>
                <w:sz w:val="20"/>
                <w:szCs w:val="20"/>
              </w:rPr>
            </w:pPr>
          </w:p>
        </w:tc>
        <w:tc>
          <w:tcPr>
            <w:tcW w:w="1559" w:type="dxa"/>
            <w:vMerge w:val="restart"/>
            <w:tcBorders>
              <w:top w:val="single" w:sz="4" w:space="0" w:color="auto"/>
              <w:left w:val="single" w:sz="4" w:space="0" w:color="auto"/>
              <w:right w:val="single" w:sz="4" w:space="0" w:color="auto"/>
            </w:tcBorders>
          </w:tcPr>
          <w:p w14:paraId="79D58EAD" w14:textId="77777777" w:rsidR="000A6EF4" w:rsidRPr="006020B7" w:rsidRDefault="000A6EF4" w:rsidP="00E51CFB">
            <w:pPr>
              <w:spacing w:line="300" w:lineRule="exact"/>
              <w:jc w:val="center"/>
              <w:rPr>
                <w:sz w:val="20"/>
                <w:szCs w:val="20"/>
              </w:rPr>
            </w:pPr>
            <w:r w:rsidRPr="006020B7">
              <w:rPr>
                <w:sz w:val="20"/>
                <w:szCs w:val="20"/>
              </w:rPr>
              <w:t>Izglītības</w:t>
            </w:r>
          </w:p>
          <w:p w14:paraId="10CF7E68" w14:textId="77777777" w:rsidR="000A6EF4" w:rsidRPr="006020B7" w:rsidRDefault="000A6EF4" w:rsidP="00E51CFB">
            <w:pPr>
              <w:spacing w:line="300" w:lineRule="exact"/>
              <w:jc w:val="center"/>
              <w:rPr>
                <w:sz w:val="20"/>
                <w:szCs w:val="20"/>
              </w:rPr>
            </w:pPr>
            <w:r w:rsidRPr="006020B7">
              <w:rPr>
                <w:sz w:val="20"/>
                <w:szCs w:val="20"/>
              </w:rPr>
              <w:t xml:space="preserve">programmas </w:t>
            </w:r>
          </w:p>
          <w:p w14:paraId="0331237E" w14:textId="77777777" w:rsidR="000A6EF4" w:rsidRPr="006020B7" w:rsidRDefault="000A6EF4" w:rsidP="00E51CFB">
            <w:pPr>
              <w:spacing w:line="300" w:lineRule="exact"/>
              <w:jc w:val="center"/>
              <w:rPr>
                <w:sz w:val="20"/>
                <w:szCs w:val="20"/>
              </w:rPr>
            </w:pPr>
            <w:r w:rsidRPr="006020B7">
              <w:rPr>
                <w:sz w:val="20"/>
                <w:szCs w:val="20"/>
              </w:rPr>
              <w:t>kods</w:t>
            </w:r>
          </w:p>
          <w:p w14:paraId="0F2B45BC" w14:textId="77777777" w:rsidR="000A6EF4" w:rsidRPr="006020B7" w:rsidRDefault="000A6EF4" w:rsidP="00E51CFB">
            <w:pPr>
              <w:spacing w:line="300" w:lineRule="exact"/>
              <w:jc w:val="center"/>
              <w:rPr>
                <w:sz w:val="20"/>
                <w:szCs w:val="20"/>
              </w:rPr>
            </w:pPr>
          </w:p>
        </w:tc>
        <w:tc>
          <w:tcPr>
            <w:tcW w:w="1418" w:type="dxa"/>
            <w:vMerge w:val="restart"/>
            <w:tcBorders>
              <w:left w:val="single" w:sz="4" w:space="0" w:color="auto"/>
            </w:tcBorders>
          </w:tcPr>
          <w:p w14:paraId="0A1EF02E" w14:textId="77777777" w:rsidR="000A6EF4" w:rsidRPr="006020B7" w:rsidRDefault="000A6EF4" w:rsidP="00E51CFB">
            <w:pPr>
              <w:spacing w:line="300" w:lineRule="exact"/>
              <w:jc w:val="center"/>
              <w:rPr>
                <w:sz w:val="20"/>
                <w:szCs w:val="20"/>
              </w:rPr>
            </w:pPr>
            <w:r w:rsidRPr="006020B7">
              <w:rPr>
                <w:sz w:val="20"/>
                <w:szCs w:val="20"/>
              </w:rPr>
              <w:t xml:space="preserve">Īstenošanas vietas adrese </w:t>
            </w:r>
          </w:p>
          <w:p w14:paraId="5FF0C5A3" w14:textId="77777777" w:rsidR="000A6EF4" w:rsidRPr="006020B7" w:rsidRDefault="000A6EF4" w:rsidP="00E51CFB">
            <w:pPr>
              <w:spacing w:line="300" w:lineRule="exact"/>
              <w:jc w:val="center"/>
              <w:rPr>
                <w:sz w:val="20"/>
                <w:szCs w:val="20"/>
              </w:rPr>
            </w:pPr>
            <w:r w:rsidRPr="006020B7">
              <w:rPr>
                <w:sz w:val="20"/>
                <w:szCs w:val="20"/>
              </w:rPr>
              <w:t>(ja atšķiras no juridiskās adreses)</w:t>
            </w:r>
          </w:p>
        </w:tc>
        <w:tc>
          <w:tcPr>
            <w:tcW w:w="2410" w:type="dxa"/>
            <w:gridSpan w:val="2"/>
          </w:tcPr>
          <w:p w14:paraId="32DAEF82" w14:textId="77777777" w:rsidR="000A6EF4" w:rsidRPr="006020B7" w:rsidRDefault="000A6EF4" w:rsidP="00E51CFB">
            <w:pPr>
              <w:spacing w:line="300" w:lineRule="exact"/>
              <w:jc w:val="center"/>
              <w:rPr>
                <w:sz w:val="20"/>
                <w:szCs w:val="20"/>
              </w:rPr>
            </w:pPr>
            <w:r w:rsidRPr="006020B7">
              <w:rPr>
                <w:sz w:val="20"/>
                <w:szCs w:val="20"/>
              </w:rPr>
              <w:t>Licence</w:t>
            </w:r>
          </w:p>
        </w:tc>
        <w:tc>
          <w:tcPr>
            <w:tcW w:w="1559" w:type="dxa"/>
            <w:vMerge w:val="restart"/>
          </w:tcPr>
          <w:p w14:paraId="14231A48" w14:textId="1A3BA1A4" w:rsidR="000A6EF4" w:rsidRPr="006020B7" w:rsidRDefault="000A6EF4" w:rsidP="00E51CFB">
            <w:pPr>
              <w:spacing w:line="300" w:lineRule="exact"/>
              <w:jc w:val="center"/>
              <w:rPr>
                <w:sz w:val="20"/>
                <w:szCs w:val="20"/>
              </w:rPr>
            </w:pPr>
            <w:r w:rsidRPr="006020B7">
              <w:rPr>
                <w:sz w:val="20"/>
                <w:szCs w:val="20"/>
              </w:rPr>
              <w:t>Izglītojamo skaits, uzsākot pr</w:t>
            </w:r>
            <w:r w:rsidR="00D71C7F">
              <w:rPr>
                <w:sz w:val="20"/>
                <w:szCs w:val="20"/>
              </w:rPr>
              <w:t>ogrammas apguvi vai uzsākot 2023./2024</w:t>
            </w:r>
            <w:r w:rsidRPr="006020B7">
              <w:rPr>
                <w:sz w:val="20"/>
                <w:szCs w:val="20"/>
              </w:rPr>
              <w:t xml:space="preserve">.māc.g. </w:t>
            </w:r>
          </w:p>
        </w:tc>
        <w:tc>
          <w:tcPr>
            <w:tcW w:w="1701" w:type="dxa"/>
            <w:vMerge w:val="restart"/>
          </w:tcPr>
          <w:p w14:paraId="21B3FDA5" w14:textId="19CEFC31" w:rsidR="000A6EF4" w:rsidRPr="006020B7" w:rsidRDefault="000A6EF4" w:rsidP="00E51CFB">
            <w:pPr>
              <w:spacing w:line="300" w:lineRule="exact"/>
              <w:jc w:val="center"/>
              <w:rPr>
                <w:sz w:val="20"/>
                <w:szCs w:val="20"/>
              </w:rPr>
            </w:pPr>
            <w:r w:rsidRPr="006020B7">
              <w:rPr>
                <w:sz w:val="20"/>
                <w:szCs w:val="20"/>
              </w:rPr>
              <w:t>Izglītojamo skaits, noslēdzot prog</w:t>
            </w:r>
            <w:r w:rsidR="00D71C7F">
              <w:rPr>
                <w:sz w:val="20"/>
                <w:szCs w:val="20"/>
              </w:rPr>
              <w:t>rammas apguvi vai noslēdzot 2023./2024</w:t>
            </w:r>
            <w:r w:rsidRPr="006020B7">
              <w:rPr>
                <w:sz w:val="20"/>
                <w:szCs w:val="20"/>
              </w:rPr>
              <w:t>.māc.g.</w:t>
            </w:r>
          </w:p>
        </w:tc>
      </w:tr>
      <w:tr w:rsidR="000A6EF4" w:rsidRPr="006020B7" w14:paraId="7AC88217" w14:textId="77777777" w:rsidTr="00E51CFB">
        <w:trPr>
          <w:trHeight w:val="784"/>
        </w:trPr>
        <w:tc>
          <w:tcPr>
            <w:tcW w:w="1843" w:type="dxa"/>
            <w:vMerge/>
            <w:tcBorders>
              <w:left w:val="single" w:sz="4" w:space="0" w:color="auto"/>
              <w:bottom w:val="single" w:sz="4" w:space="0" w:color="auto"/>
              <w:right w:val="single" w:sz="4" w:space="0" w:color="auto"/>
            </w:tcBorders>
          </w:tcPr>
          <w:p w14:paraId="2553A6A0" w14:textId="77777777" w:rsidR="000A6EF4" w:rsidRPr="006020B7" w:rsidRDefault="000A6EF4" w:rsidP="00E51CFB">
            <w:pPr>
              <w:spacing w:line="300" w:lineRule="exact"/>
              <w:jc w:val="center"/>
              <w:rPr>
                <w:sz w:val="20"/>
                <w:szCs w:val="20"/>
              </w:rPr>
            </w:pPr>
          </w:p>
        </w:tc>
        <w:tc>
          <w:tcPr>
            <w:tcW w:w="1559" w:type="dxa"/>
            <w:vMerge/>
            <w:tcBorders>
              <w:left w:val="single" w:sz="4" w:space="0" w:color="auto"/>
              <w:bottom w:val="single" w:sz="4" w:space="0" w:color="auto"/>
              <w:right w:val="single" w:sz="4" w:space="0" w:color="auto"/>
            </w:tcBorders>
          </w:tcPr>
          <w:p w14:paraId="152C0FAF" w14:textId="77777777" w:rsidR="000A6EF4" w:rsidRPr="006020B7" w:rsidRDefault="000A6EF4" w:rsidP="00E51CFB">
            <w:pPr>
              <w:spacing w:line="300" w:lineRule="exact"/>
              <w:jc w:val="center"/>
              <w:rPr>
                <w:sz w:val="20"/>
                <w:szCs w:val="20"/>
              </w:rPr>
            </w:pPr>
          </w:p>
        </w:tc>
        <w:tc>
          <w:tcPr>
            <w:tcW w:w="1418" w:type="dxa"/>
            <w:vMerge/>
            <w:tcBorders>
              <w:left w:val="single" w:sz="4" w:space="0" w:color="auto"/>
            </w:tcBorders>
          </w:tcPr>
          <w:p w14:paraId="566271F5" w14:textId="77777777" w:rsidR="000A6EF4" w:rsidRPr="006020B7" w:rsidRDefault="000A6EF4" w:rsidP="00E51CFB">
            <w:pPr>
              <w:spacing w:line="300" w:lineRule="exact"/>
              <w:jc w:val="center"/>
              <w:rPr>
                <w:sz w:val="20"/>
                <w:szCs w:val="20"/>
              </w:rPr>
            </w:pPr>
          </w:p>
        </w:tc>
        <w:tc>
          <w:tcPr>
            <w:tcW w:w="1134" w:type="dxa"/>
          </w:tcPr>
          <w:p w14:paraId="19BAA57D" w14:textId="77777777" w:rsidR="000A6EF4" w:rsidRPr="006020B7" w:rsidRDefault="000A6EF4" w:rsidP="00E51CFB">
            <w:pPr>
              <w:spacing w:line="300" w:lineRule="exact"/>
              <w:jc w:val="center"/>
              <w:rPr>
                <w:sz w:val="20"/>
                <w:szCs w:val="20"/>
              </w:rPr>
            </w:pPr>
            <w:r w:rsidRPr="006020B7">
              <w:rPr>
                <w:sz w:val="20"/>
                <w:szCs w:val="20"/>
              </w:rPr>
              <w:t>Nr.</w:t>
            </w:r>
          </w:p>
        </w:tc>
        <w:tc>
          <w:tcPr>
            <w:tcW w:w="1276" w:type="dxa"/>
          </w:tcPr>
          <w:p w14:paraId="286B6BF3" w14:textId="77777777" w:rsidR="000A6EF4" w:rsidRPr="006020B7" w:rsidRDefault="000A6EF4" w:rsidP="00E51CFB">
            <w:pPr>
              <w:spacing w:line="300" w:lineRule="exact"/>
              <w:jc w:val="center"/>
              <w:rPr>
                <w:sz w:val="20"/>
                <w:szCs w:val="20"/>
              </w:rPr>
            </w:pPr>
            <w:r w:rsidRPr="006020B7">
              <w:rPr>
                <w:sz w:val="20"/>
                <w:szCs w:val="20"/>
              </w:rPr>
              <w:t>Licencēšanas</w:t>
            </w:r>
          </w:p>
          <w:p w14:paraId="3C192451" w14:textId="77777777" w:rsidR="000A6EF4" w:rsidRPr="006020B7" w:rsidRDefault="000A6EF4" w:rsidP="00E51CFB">
            <w:pPr>
              <w:spacing w:line="300" w:lineRule="exact"/>
              <w:jc w:val="center"/>
              <w:rPr>
                <w:sz w:val="20"/>
                <w:szCs w:val="20"/>
              </w:rPr>
            </w:pPr>
            <w:r w:rsidRPr="006020B7">
              <w:rPr>
                <w:sz w:val="20"/>
                <w:szCs w:val="20"/>
              </w:rPr>
              <w:t>datums</w:t>
            </w:r>
          </w:p>
          <w:p w14:paraId="2B930581" w14:textId="77777777" w:rsidR="000A6EF4" w:rsidRPr="006020B7" w:rsidRDefault="000A6EF4" w:rsidP="00E51CFB">
            <w:pPr>
              <w:spacing w:line="300" w:lineRule="exact"/>
              <w:jc w:val="center"/>
              <w:rPr>
                <w:sz w:val="20"/>
                <w:szCs w:val="20"/>
              </w:rPr>
            </w:pPr>
          </w:p>
        </w:tc>
        <w:tc>
          <w:tcPr>
            <w:tcW w:w="1559" w:type="dxa"/>
            <w:vMerge/>
          </w:tcPr>
          <w:p w14:paraId="4246E3AE" w14:textId="77777777" w:rsidR="000A6EF4" w:rsidRPr="006020B7" w:rsidRDefault="000A6EF4" w:rsidP="00E51CFB">
            <w:pPr>
              <w:spacing w:line="300" w:lineRule="exact"/>
              <w:jc w:val="center"/>
              <w:rPr>
                <w:sz w:val="20"/>
                <w:szCs w:val="20"/>
              </w:rPr>
            </w:pPr>
          </w:p>
        </w:tc>
        <w:tc>
          <w:tcPr>
            <w:tcW w:w="1701" w:type="dxa"/>
            <w:vMerge/>
          </w:tcPr>
          <w:p w14:paraId="34995E6E" w14:textId="77777777" w:rsidR="000A6EF4" w:rsidRPr="006020B7" w:rsidRDefault="000A6EF4" w:rsidP="00E51CFB">
            <w:pPr>
              <w:spacing w:line="300" w:lineRule="exact"/>
              <w:jc w:val="center"/>
              <w:rPr>
                <w:sz w:val="20"/>
                <w:szCs w:val="20"/>
              </w:rPr>
            </w:pPr>
          </w:p>
        </w:tc>
      </w:tr>
      <w:tr w:rsidR="000A6EF4" w:rsidRPr="006020B7" w14:paraId="68E5C295" w14:textId="77777777" w:rsidTr="0041064E">
        <w:trPr>
          <w:trHeight w:val="784"/>
        </w:trPr>
        <w:tc>
          <w:tcPr>
            <w:tcW w:w="1843" w:type="dxa"/>
            <w:tcBorders>
              <w:left w:val="single" w:sz="4" w:space="0" w:color="auto"/>
              <w:right w:val="single" w:sz="4" w:space="0" w:color="auto"/>
            </w:tcBorders>
          </w:tcPr>
          <w:p w14:paraId="7933AE47" w14:textId="5335B6AC" w:rsidR="000A6EF4" w:rsidRPr="006020B7" w:rsidRDefault="00D71C7F" w:rsidP="00E51CFB">
            <w:pPr>
              <w:spacing w:line="300" w:lineRule="exact"/>
              <w:rPr>
                <w:sz w:val="20"/>
                <w:szCs w:val="20"/>
              </w:rPr>
            </w:pPr>
            <w:r>
              <w:rPr>
                <w:sz w:val="20"/>
                <w:szCs w:val="20"/>
              </w:rPr>
              <w:t>Pirmsskolas izglītības programma</w:t>
            </w:r>
          </w:p>
        </w:tc>
        <w:tc>
          <w:tcPr>
            <w:tcW w:w="1559" w:type="dxa"/>
            <w:tcBorders>
              <w:left w:val="single" w:sz="4" w:space="0" w:color="auto"/>
              <w:right w:val="single" w:sz="4" w:space="0" w:color="auto"/>
            </w:tcBorders>
            <w:vAlign w:val="center"/>
          </w:tcPr>
          <w:p w14:paraId="4EB1D8CC" w14:textId="50FBEA29" w:rsidR="000A6EF4" w:rsidRPr="006020B7" w:rsidRDefault="00D71C7F" w:rsidP="008A189D">
            <w:pPr>
              <w:spacing w:line="300" w:lineRule="exact"/>
              <w:jc w:val="center"/>
              <w:rPr>
                <w:sz w:val="20"/>
                <w:szCs w:val="20"/>
              </w:rPr>
            </w:pPr>
            <w:r>
              <w:rPr>
                <w:sz w:val="20"/>
                <w:szCs w:val="20"/>
              </w:rPr>
              <w:t>010111111</w:t>
            </w:r>
          </w:p>
        </w:tc>
        <w:tc>
          <w:tcPr>
            <w:tcW w:w="1418" w:type="dxa"/>
            <w:tcBorders>
              <w:left w:val="single" w:sz="4" w:space="0" w:color="auto"/>
            </w:tcBorders>
            <w:vAlign w:val="bottom"/>
          </w:tcPr>
          <w:p w14:paraId="0F318B34" w14:textId="5623DC37" w:rsidR="000A6EF4" w:rsidRPr="008A189D" w:rsidRDefault="008A189D" w:rsidP="008A189D">
            <w:pPr>
              <w:jc w:val="center"/>
              <w:rPr>
                <w:sz w:val="20"/>
                <w:szCs w:val="20"/>
              </w:rPr>
            </w:pPr>
            <w:r>
              <w:rPr>
                <w:sz w:val="20"/>
                <w:szCs w:val="20"/>
              </w:rPr>
              <w:t>Kalna 1, Brocēni, Saldus novads</w:t>
            </w:r>
          </w:p>
        </w:tc>
        <w:tc>
          <w:tcPr>
            <w:tcW w:w="1134" w:type="dxa"/>
            <w:vAlign w:val="center"/>
          </w:tcPr>
          <w:p w14:paraId="29473AB6" w14:textId="34BEFDA4" w:rsidR="000A6EF4" w:rsidRPr="006020B7" w:rsidRDefault="008A189D" w:rsidP="008A189D">
            <w:pPr>
              <w:spacing w:line="300" w:lineRule="exact"/>
              <w:jc w:val="center"/>
              <w:rPr>
                <w:sz w:val="20"/>
                <w:szCs w:val="20"/>
              </w:rPr>
            </w:pPr>
            <w:r>
              <w:rPr>
                <w:sz w:val="20"/>
                <w:szCs w:val="20"/>
              </w:rPr>
              <w:t>V-2232</w:t>
            </w:r>
          </w:p>
        </w:tc>
        <w:tc>
          <w:tcPr>
            <w:tcW w:w="1276" w:type="dxa"/>
            <w:vAlign w:val="center"/>
          </w:tcPr>
          <w:p w14:paraId="2CA41C3A" w14:textId="19C48A25" w:rsidR="000A6EF4" w:rsidRPr="006020B7" w:rsidRDefault="008A189D" w:rsidP="008A189D">
            <w:pPr>
              <w:spacing w:line="300" w:lineRule="exact"/>
              <w:jc w:val="center"/>
              <w:rPr>
                <w:sz w:val="20"/>
                <w:szCs w:val="20"/>
              </w:rPr>
            </w:pPr>
            <w:r>
              <w:rPr>
                <w:sz w:val="20"/>
                <w:szCs w:val="20"/>
              </w:rPr>
              <w:t>06.03.2020.</w:t>
            </w:r>
          </w:p>
        </w:tc>
        <w:tc>
          <w:tcPr>
            <w:tcW w:w="1559" w:type="dxa"/>
          </w:tcPr>
          <w:p w14:paraId="6B1C14C9" w14:textId="2F564ACC" w:rsidR="000A6EF4" w:rsidRPr="00D71C7F" w:rsidRDefault="00D71C7F" w:rsidP="00173315">
            <w:pPr>
              <w:jc w:val="center"/>
              <w:rPr>
                <w:sz w:val="20"/>
                <w:szCs w:val="20"/>
              </w:rPr>
            </w:pPr>
            <w:r>
              <w:rPr>
                <w:sz w:val="20"/>
                <w:szCs w:val="20"/>
              </w:rPr>
              <w:t>75</w:t>
            </w:r>
          </w:p>
        </w:tc>
        <w:tc>
          <w:tcPr>
            <w:tcW w:w="1701" w:type="dxa"/>
          </w:tcPr>
          <w:p w14:paraId="3EA8B2F2" w14:textId="5FDA9797" w:rsidR="008A189D" w:rsidRPr="006020B7" w:rsidRDefault="00FB7B45" w:rsidP="00173315">
            <w:pPr>
              <w:spacing w:line="300" w:lineRule="exact"/>
              <w:jc w:val="center"/>
              <w:rPr>
                <w:sz w:val="20"/>
                <w:szCs w:val="20"/>
              </w:rPr>
            </w:pPr>
            <w:r>
              <w:rPr>
                <w:sz w:val="20"/>
                <w:szCs w:val="20"/>
              </w:rPr>
              <w:t>72</w:t>
            </w:r>
          </w:p>
        </w:tc>
      </w:tr>
      <w:tr w:rsidR="000A6EF4" w:rsidRPr="006020B7" w14:paraId="0DCB0412" w14:textId="77777777" w:rsidTr="0041064E">
        <w:trPr>
          <w:trHeight w:val="784"/>
        </w:trPr>
        <w:tc>
          <w:tcPr>
            <w:tcW w:w="1843" w:type="dxa"/>
            <w:tcBorders>
              <w:left w:val="single" w:sz="4" w:space="0" w:color="auto"/>
              <w:right w:val="single" w:sz="4" w:space="0" w:color="auto"/>
            </w:tcBorders>
          </w:tcPr>
          <w:p w14:paraId="3DCE1A15" w14:textId="77777777" w:rsidR="000A6EF4" w:rsidRDefault="008A189D" w:rsidP="00E51CFB">
            <w:pPr>
              <w:spacing w:line="300" w:lineRule="exact"/>
              <w:rPr>
                <w:sz w:val="20"/>
                <w:szCs w:val="20"/>
              </w:rPr>
            </w:pPr>
            <w:r>
              <w:rPr>
                <w:sz w:val="20"/>
                <w:szCs w:val="20"/>
              </w:rPr>
              <w:t>Speciālā pirmsskolas izglītības programma izglītojamajiem ar valodas traucējumiem</w:t>
            </w:r>
          </w:p>
          <w:p w14:paraId="5166B1B5" w14:textId="2D9810ED" w:rsidR="008A189D" w:rsidRPr="006020B7" w:rsidRDefault="008A189D" w:rsidP="00E51CFB">
            <w:pPr>
              <w:spacing w:line="300" w:lineRule="exact"/>
              <w:rPr>
                <w:sz w:val="20"/>
                <w:szCs w:val="20"/>
              </w:rPr>
            </w:pPr>
          </w:p>
        </w:tc>
        <w:tc>
          <w:tcPr>
            <w:tcW w:w="1559" w:type="dxa"/>
            <w:tcBorders>
              <w:left w:val="single" w:sz="4" w:space="0" w:color="auto"/>
              <w:right w:val="single" w:sz="4" w:space="0" w:color="auto"/>
            </w:tcBorders>
            <w:vAlign w:val="center"/>
          </w:tcPr>
          <w:p w14:paraId="6BBC55F3" w14:textId="63CD3149" w:rsidR="000A6EF4" w:rsidRPr="006020B7" w:rsidRDefault="008A189D" w:rsidP="008A189D">
            <w:pPr>
              <w:spacing w:line="300" w:lineRule="exact"/>
              <w:jc w:val="center"/>
              <w:rPr>
                <w:sz w:val="20"/>
                <w:szCs w:val="20"/>
              </w:rPr>
            </w:pPr>
            <w:r>
              <w:rPr>
                <w:sz w:val="20"/>
                <w:szCs w:val="20"/>
              </w:rPr>
              <w:t>01015511</w:t>
            </w:r>
          </w:p>
        </w:tc>
        <w:tc>
          <w:tcPr>
            <w:tcW w:w="1418" w:type="dxa"/>
            <w:tcBorders>
              <w:left w:val="single" w:sz="4" w:space="0" w:color="auto"/>
            </w:tcBorders>
            <w:vAlign w:val="center"/>
          </w:tcPr>
          <w:p w14:paraId="304C47F2" w14:textId="77777777" w:rsidR="008A189D" w:rsidRPr="008A189D" w:rsidRDefault="008A189D" w:rsidP="008A189D">
            <w:pPr>
              <w:jc w:val="center"/>
              <w:rPr>
                <w:sz w:val="20"/>
                <w:szCs w:val="20"/>
              </w:rPr>
            </w:pPr>
            <w:r w:rsidRPr="008A189D">
              <w:rPr>
                <w:sz w:val="20"/>
                <w:szCs w:val="20"/>
              </w:rPr>
              <w:t>Kalna 1, Brocēni, Saldus novads</w:t>
            </w:r>
          </w:p>
          <w:p w14:paraId="333A4C61" w14:textId="77777777" w:rsidR="000A6EF4" w:rsidRPr="006020B7" w:rsidRDefault="000A6EF4" w:rsidP="008A189D">
            <w:pPr>
              <w:spacing w:line="300" w:lineRule="exact"/>
              <w:jc w:val="center"/>
              <w:rPr>
                <w:sz w:val="20"/>
                <w:szCs w:val="20"/>
              </w:rPr>
            </w:pPr>
          </w:p>
        </w:tc>
        <w:tc>
          <w:tcPr>
            <w:tcW w:w="1134" w:type="dxa"/>
            <w:vAlign w:val="center"/>
          </w:tcPr>
          <w:p w14:paraId="5E90FDE0" w14:textId="33A9B828" w:rsidR="000A6EF4" w:rsidRPr="006020B7" w:rsidRDefault="008A189D" w:rsidP="008A189D">
            <w:pPr>
              <w:spacing w:line="300" w:lineRule="exact"/>
              <w:jc w:val="center"/>
              <w:rPr>
                <w:sz w:val="20"/>
                <w:szCs w:val="20"/>
              </w:rPr>
            </w:pPr>
            <w:r>
              <w:rPr>
                <w:sz w:val="20"/>
                <w:szCs w:val="20"/>
              </w:rPr>
              <w:t>V-6415</w:t>
            </w:r>
          </w:p>
        </w:tc>
        <w:tc>
          <w:tcPr>
            <w:tcW w:w="1276" w:type="dxa"/>
            <w:vAlign w:val="center"/>
          </w:tcPr>
          <w:p w14:paraId="7B687601" w14:textId="23F46A49" w:rsidR="000A6EF4" w:rsidRPr="006020B7" w:rsidRDefault="008A189D" w:rsidP="008A189D">
            <w:pPr>
              <w:spacing w:line="300" w:lineRule="exact"/>
              <w:jc w:val="center"/>
              <w:rPr>
                <w:sz w:val="20"/>
                <w:szCs w:val="20"/>
              </w:rPr>
            </w:pPr>
            <w:r>
              <w:rPr>
                <w:sz w:val="20"/>
                <w:szCs w:val="20"/>
              </w:rPr>
              <w:t>16.05.2013.</w:t>
            </w:r>
          </w:p>
        </w:tc>
        <w:tc>
          <w:tcPr>
            <w:tcW w:w="1559" w:type="dxa"/>
          </w:tcPr>
          <w:p w14:paraId="7EC89124" w14:textId="6F74FB80" w:rsidR="000A6EF4" w:rsidRPr="00D71C7F" w:rsidRDefault="00D71C7F" w:rsidP="00173315">
            <w:pPr>
              <w:jc w:val="center"/>
              <w:rPr>
                <w:sz w:val="20"/>
                <w:szCs w:val="20"/>
              </w:rPr>
            </w:pPr>
            <w:r>
              <w:rPr>
                <w:sz w:val="20"/>
                <w:szCs w:val="20"/>
              </w:rPr>
              <w:t>25</w:t>
            </w:r>
          </w:p>
        </w:tc>
        <w:tc>
          <w:tcPr>
            <w:tcW w:w="1701" w:type="dxa"/>
          </w:tcPr>
          <w:p w14:paraId="091715C5" w14:textId="16B52716" w:rsidR="00FB7B45" w:rsidRDefault="00FB7B45" w:rsidP="00173315">
            <w:pPr>
              <w:spacing w:line="300" w:lineRule="exact"/>
              <w:jc w:val="center"/>
              <w:rPr>
                <w:sz w:val="20"/>
                <w:szCs w:val="20"/>
              </w:rPr>
            </w:pPr>
            <w:r>
              <w:rPr>
                <w:sz w:val="20"/>
                <w:szCs w:val="20"/>
              </w:rPr>
              <w:t>25</w:t>
            </w:r>
          </w:p>
          <w:p w14:paraId="6F00D3D2" w14:textId="77777777" w:rsidR="00FB7B45" w:rsidRPr="006020B7" w:rsidRDefault="00FB7B45" w:rsidP="0041064E">
            <w:pPr>
              <w:spacing w:line="300" w:lineRule="exact"/>
              <w:jc w:val="center"/>
              <w:rPr>
                <w:sz w:val="20"/>
                <w:szCs w:val="20"/>
              </w:rPr>
            </w:pPr>
          </w:p>
        </w:tc>
      </w:tr>
      <w:tr w:rsidR="000A6EF4" w:rsidRPr="006020B7" w14:paraId="2F09DCF4" w14:textId="77777777" w:rsidTr="00173315">
        <w:trPr>
          <w:trHeight w:val="784"/>
        </w:trPr>
        <w:tc>
          <w:tcPr>
            <w:tcW w:w="1843" w:type="dxa"/>
            <w:tcBorders>
              <w:left w:val="single" w:sz="4" w:space="0" w:color="auto"/>
              <w:right w:val="single" w:sz="4" w:space="0" w:color="auto"/>
            </w:tcBorders>
          </w:tcPr>
          <w:p w14:paraId="40F20768" w14:textId="2012EA83" w:rsidR="000A6EF4" w:rsidRDefault="008A189D" w:rsidP="00E51CFB">
            <w:pPr>
              <w:spacing w:line="300" w:lineRule="exact"/>
              <w:rPr>
                <w:sz w:val="20"/>
                <w:szCs w:val="20"/>
              </w:rPr>
            </w:pPr>
            <w:r>
              <w:rPr>
                <w:sz w:val="20"/>
                <w:szCs w:val="20"/>
              </w:rPr>
              <w:t>Speciālā pirmsskolas izglītības programma izglītojamajiem ar jauktiem attīstības traucējumiem</w:t>
            </w:r>
          </w:p>
          <w:p w14:paraId="4067E5DB" w14:textId="1CBE05D2" w:rsidR="008A189D" w:rsidRPr="006020B7" w:rsidRDefault="008A189D" w:rsidP="00E51CFB">
            <w:pPr>
              <w:spacing w:line="300" w:lineRule="exact"/>
              <w:rPr>
                <w:sz w:val="20"/>
                <w:szCs w:val="20"/>
              </w:rPr>
            </w:pPr>
          </w:p>
        </w:tc>
        <w:tc>
          <w:tcPr>
            <w:tcW w:w="1559" w:type="dxa"/>
            <w:tcBorders>
              <w:left w:val="single" w:sz="4" w:space="0" w:color="auto"/>
              <w:right w:val="single" w:sz="4" w:space="0" w:color="auto"/>
            </w:tcBorders>
            <w:vAlign w:val="center"/>
          </w:tcPr>
          <w:p w14:paraId="6CE9C8B0" w14:textId="10BB733E" w:rsidR="000A6EF4" w:rsidRPr="006020B7" w:rsidRDefault="008A189D" w:rsidP="008A189D">
            <w:pPr>
              <w:spacing w:line="300" w:lineRule="exact"/>
              <w:jc w:val="center"/>
              <w:rPr>
                <w:sz w:val="20"/>
                <w:szCs w:val="20"/>
              </w:rPr>
            </w:pPr>
            <w:r>
              <w:rPr>
                <w:sz w:val="20"/>
                <w:szCs w:val="20"/>
              </w:rPr>
              <w:t>01015611</w:t>
            </w:r>
          </w:p>
        </w:tc>
        <w:tc>
          <w:tcPr>
            <w:tcW w:w="1418" w:type="dxa"/>
            <w:tcBorders>
              <w:left w:val="single" w:sz="4" w:space="0" w:color="auto"/>
            </w:tcBorders>
            <w:vAlign w:val="center"/>
          </w:tcPr>
          <w:p w14:paraId="16C6CBE2" w14:textId="77777777" w:rsidR="008A189D" w:rsidRPr="008A189D" w:rsidRDefault="008A189D" w:rsidP="008A189D">
            <w:pPr>
              <w:jc w:val="center"/>
              <w:rPr>
                <w:sz w:val="20"/>
                <w:szCs w:val="20"/>
              </w:rPr>
            </w:pPr>
            <w:r w:rsidRPr="008A189D">
              <w:rPr>
                <w:sz w:val="20"/>
                <w:szCs w:val="20"/>
              </w:rPr>
              <w:t>Kalna 1, Brocēni, Saldus novads</w:t>
            </w:r>
          </w:p>
          <w:p w14:paraId="5FC508BD" w14:textId="77777777" w:rsidR="000A6EF4" w:rsidRPr="006020B7" w:rsidRDefault="000A6EF4" w:rsidP="008A189D">
            <w:pPr>
              <w:spacing w:line="300" w:lineRule="exact"/>
              <w:jc w:val="center"/>
              <w:rPr>
                <w:sz w:val="20"/>
                <w:szCs w:val="20"/>
              </w:rPr>
            </w:pPr>
          </w:p>
        </w:tc>
        <w:tc>
          <w:tcPr>
            <w:tcW w:w="1134" w:type="dxa"/>
            <w:vAlign w:val="center"/>
          </w:tcPr>
          <w:p w14:paraId="24ED1DCB" w14:textId="68016D21" w:rsidR="000A6EF4" w:rsidRPr="006020B7" w:rsidRDefault="008A189D" w:rsidP="008A189D">
            <w:pPr>
              <w:spacing w:line="300" w:lineRule="exact"/>
              <w:jc w:val="center"/>
              <w:rPr>
                <w:sz w:val="20"/>
                <w:szCs w:val="20"/>
              </w:rPr>
            </w:pPr>
            <w:r>
              <w:rPr>
                <w:sz w:val="20"/>
                <w:szCs w:val="20"/>
              </w:rPr>
              <w:t>V-6416</w:t>
            </w:r>
          </w:p>
        </w:tc>
        <w:tc>
          <w:tcPr>
            <w:tcW w:w="1276" w:type="dxa"/>
            <w:vAlign w:val="center"/>
          </w:tcPr>
          <w:p w14:paraId="379CB423" w14:textId="729E38E0" w:rsidR="000A6EF4" w:rsidRPr="006020B7" w:rsidRDefault="008A189D" w:rsidP="008A189D">
            <w:pPr>
              <w:spacing w:line="300" w:lineRule="exact"/>
              <w:jc w:val="center"/>
              <w:rPr>
                <w:sz w:val="20"/>
                <w:szCs w:val="20"/>
              </w:rPr>
            </w:pPr>
            <w:r>
              <w:rPr>
                <w:sz w:val="20"/>
                <w:szCs w:val="20"/>
              </w:rPr>
              <w:t>16.05.2013.</w:t>
            </w:r>
          </w:p>
        </w:tc>
        <w:tc>
          <w:tcPr>
            <w:tcW w:w="1559" w:type="dxa"/>
          </w:tcPr>
          <w:p w14:paraId="11B76FD2" w14:textId="59F8A1E0" w:rsidR="000A6EF4" w:rsidRPr="006020B7" w:rsidRDefault="00173315" w:rsidP="00173315">
            <w:pPr>
              <w:spacing w:before="240" w:line="300" w:lineRule="exact"/>
              <w:jc w:val="center"/>
              <w:rPr>
                <w:sz w:val="20"/>
                <w:szCs w:val="20"/>
              </w:rPr>
            </w:pPr>
            <w:r>
              <w:rPr>
                <w:sz w:val="20"/>
                <w:szCs w:val="20"/>
              </w:rPr>
              <w:t>3</w:t>
            </w:r>
          </w:p>
        </w:tc>
        <w:tc>
          <w:tcPr>
            <w:tcW w:w="1701" w:type="dxa"/>
          </w:tcPr>
          <w:p w14:paraId="3266EF1C" w14:textId="77777777" w:rsidR="00173315" w:rsidRDefault="00173315" w:rsidP="00173315">
            <w:pPr>
              <w:spacing w:line="300" w:lineRule="exact"/>
              <w:jc w:val="center"/>
              <w:rPr>
                <w:sz w:val="20"/>
                <w:szCs w:val="20"/>
              </w:rPr>
            </w:pPr>
          </w:p>
          <w:p w14:paraId="45497B3E" w14:textId="55AADB8A" w:rsidR="000A6EF4" w:rsidRPr="006020B7" w:rsidRDefault="00FB7B45" w:rsidP="00173315">
            <w:pPr>
              <w:spacing w:line="300" w:lineRule="exact"/>
              <w:jc w:val="center"/>
              <w:rPr>
                <w:sz w:val="20"/>
                <w:szCs w:val="20"/>
              </w:rPr>
            </w:pPr>
            <w:r>
              <w:rPr>
                <w:sz w:val="20"/>
                <w:szCs w:val="20"/>
              </w:rPr>
              <w:t>2</w:t>
            </w:r>
          </w:p>
        </w:tc>
      </w:tr>
    </w:tbl>
    <w:p w14:paraId="390EFDF0" w14:textId="77777777" w:rsidR="000A6EF4" w:rsidRPr="006020B7" w:rsidRDefault="000A6EF4" w:rsidP="000A6EF4"/>
    <w:p w14:paraId="0F30C3C5" w14:textId="77777777" w:rsidR="000A6EF4" w:rsidRPr="006020B7" w:rsidRDefault="000A6EF4" w:rsidP="000A6EF4">
      <w:pPr>
        <w:pStyle w:val="Sarakstarindkopa"/>
        <w:numPr>
          <w:ilvl w:val="1"/>
          <w:numId w:val="1"/>
        </w:numPr>
        <w:spacing w:after="0" w:line="240" w:lineRule="auto"/>
        <w:ind w:left="426"/>
        <w:rPr>
          <w:rFonts w:ascii="Times New Roman" w:hAnsi="Times New Roman" w:cs="Times New Roman"/>
          <w:sz w:val="24"/>
          <w:szCs w:val="24"/>
          <w:lang w:val="lv-LV"/>
        </w:rPr>
      </w:pPr>
      <w:r w:rsidRPr="006020B7">
        <w:rPr>
          <w:rFonts w:ascii="Times New Roman" w:hAnsi="Times New Roman" w:cs="Times New Roman"/>
          <w:sz w:val="24"/>
          <w:szCs w:val="24"/>
          <w:lang w:val="lv-LV"/>
        </w:rPr>
        <w:t>Pedagogu un atbalsta personāla nodrošinājums</w:t>
      </w:r>
    </w:p>
    <w:p w14:paraId="5CD31F67" w14:textId="77777777" w:rsidR="000A6EF4" w:rsidRPr="006020B7" w:rsidRDefault="000A6EF4" w:rsidP="000A6EF4">
      <w:pPr>
        <w:pStyle w:val="Sarakstarindkopa"/>
        <w:spacing w:after="0" w:line="240" w:lineRule="auto"/>
        <w:ind w:left="426"/>
        <w:rPr>
          <w:rFonts w:ascii="Times New Roman" w:hAnsi="Times New Roman" w:cs="Times New Roman"/>
          <w:sz w:val="24"/>
          <w:szCs w:val="24"/>
          <w:lang w:val="lv-LV"/>
        </w:rPr>
      </w:pPr>
    </w:p>
    <w:tbl>
      <w:tblPr>
        <w:tblStyle w:val="Reatabula"/>
        <w:tblW w:w="10490" w:type="dxa"/>
        <w:tblInd w:w="-572" w:type="dxa"/>
        <w:tblLook w:val="04A0" w:firstRow="1" w:lastRow="0" w:firstColumn="1" w:lastColumn="0" w:noHBand="0" w:noVBand="1"/>
      </w:tblPr>
      <w:tblGrid>
        <w:gridCol w:w="851"/>
        <w:gridCol w:w="4217"/>
        <w:gridCol w:w="1959"/>
        <w:gridCol w:w="3463"/>
      </w:tblGrid>
      <w:tr w:rsidR="000A6EF4" w:rsidRPr="006020B7" w14:paraId="78E77701" w14:textId="77777777" w:rsidTr="00173315">
        <w:tc>
          <w:tcPr>
            <w:tcW w:w="851" w:type="dxa"/>
          </w:tcPr>
          <w:p w14:paraId="2A688D28" w14:textId="77777777" w:rsidR="000A6EF4" w:rsidRPr="006020B7" w:rsidRDefault="000A6EF4" w:rsidP="00E51CFB">
            <w:pPr>
              <w:pStyle w:val="Sarakstarindkopa"/>
              <w:ind w:left="0"/>
              <w:jc w:val="center"/>
              <w:rPr>
                <w:rFonts w:ascii="Times New Roman" w:hAnsi="Times New Roman" w:cs="Times New Roman"/>
                <w:sz w:val="24"/>
                <w:szCs w:val="24"/>
                <w:lang w:val="lv-LV"/>
              </w:rPr>
            </w:pPr>
            <w:r w:rsidRPr="006020B7">
              <w:rPr>
                <w:rFonts w:ascii="Times New Roman" w:hAnsi="Times New Roman" w:cs="Times New Roman"/>
                <w:sz w:val="24"/>
                <w:szCs w:val="24"/>
                <w:lang w:val="lv-LV"/>
              </w:rPr>
              <w:t>NPK</w:t>
            </w:r>
          </w:p>
        </w:tc>
        <w:tc>
          <w:tcPr>
            <w:tcW w:w="4217" w:type="dxa"/>
          </w:tcPr>
          <w:p w14:paraId="07FC101A" w14:textId="77777777" w:rsidR="000A6EF4" w:rsidRPr="006020B7" w:rsidRDefault="000A6EF4" w:rsidP="00E51CFB">
            <w:pPr>
              <w:pStyle w:val="Sarakstarindkopa"/>
              <w:ind w:left="0"/>
              <w:jc w:val="center"/>
              <w:rPr>
                <w:rFonts w:ascii="Times New Roman" w:hAnsi="Times New Roman" w:cs="Times New Roman"/>
                <w:sz w:val="24"/>
                <w:szCs w:val="24"/>
                <w:lang w:val="lv-LV"/>
              </w:rPr>
            </w:pPr>
            <w:r w:rsidRPr="006020B7">
              <w:rPr>
                <w:rFonts w:ascii="Times New Roman" w:hAnsi="Times New Roman" w:cs="Times New Roman"/>
                <w:sz w:val="24"/>
                <w:szCs w:val="24"/>
                <w:lang w:val="lv-LV"/>
              </w:rPr>
              <w:t>Informācija</w:t>
            </w:r>
          </w:p>
        </w:tc>
        <w:tc>
          <w:tcPr>
            <w:tcW w:w="1959" w:type="dxa"/>
          </w:tcPr>
          <w:p w14:paraId="6C025D61" w14:textId="77777777" w:rsidR="000A6EF4" w:rsidRPr="006020B7" w:rsidRDefault="000A6EF4" w:rsidP="00E51CFB">
            <w:pPr>
              <w:pStyle w:val="Sarakstarindkopa"/>
              <w:ind w:left="0"/>
              <w:jc w:val="center"/>
              <w:rPr>
                <w:rFonts w:ascii="Times New Roman" w:hAnsi="Times New Roman" w:cs="Times New Roman"/>
                <w:sz w:val="24"/>
                <w:szCs w:val="24"/>
                <w:lang w:val="lv-LV"/>
              </w:rPr>
            </w:pPr>
            <w:r w:rsidRPr="006020B7">
              <w:rPr>
                <w:rFonts w:ascii="Times New Roman" w:hAnsi="Times New Roman" w:cs="Times New Roman"/>
                <w:sz w:val="24"/>
                <w:szCs w:val="24"/>
                <w:lang w:val="lv-LV"/>
              </w:rPr>
              <w:t>Skaits</w:t>
            </w:r>
          </w:p>
        </w:tc>
        <w:tc>
          <w:tcPr>
            <w:tcW w:w="3463" w:type="dxa"/>
          </w:tcPr>
          <w:p w14:paraId="31C54B53" w14:textId="77777777" w:rsidR="000A6EF4" w:rsidRPr="006020B7" w:rsidRDefault="000A6EF4" w:rsidP="00E51CFB">
            <w:pPr>
              <w:pStyle w:val="Sarakstarindkopa"/>
              <w:ind w:left="0"/>
              <w:jc w:val="center"/>
              <w:rPr>
                <w:rFonts w:ascii="Times New Roman" w:hAnsi="Times New Roman" w:cs="Times New Roman"/>
                <w:sz w:val="24"/>
                <w:szCs w:val="24"/>
                <w:lang w:val="lv-LV"/>
              </w:rPr>
            </w:pPr>
            <w:r w:rsidRPr="006020B7">
              <w:rPr>
                <w:rFonts w:ascii="Times New Roman" w:hAnsi="Times New Roman" w:cs="Times New Roman"/>
                <w:sz w:val="24"/>
                <w:szCs w:val="24"/>
                <w:lang w:val="lv-LV"/>
              </w:rPr>
              <w:t>Komentāri (nodrošinājums un ar to saistītie izaicinājumi, pedagogu mainība u.c.)</w:t>
            </w:r>
          </w:p>
        </w:tc>
      </w:tr>
      <w:tr w:rsidR="000A6EF4" w:rsidRPr="006020B7" w14:paraId="15B3F6C2" w14:textId="77777777" w:rsidTr="00173315">
        <w:tc>
          <w:tcPr>
            <w:tcW w:w="851" w:type="dxa"/>
          </w:tcPr>
          <w:p w14:paraId="62CD68FB" w14:textId="77777777" w:rsidR="000A6EF4" w:rsidRPr="006020B7" w:rsidRDefault="000A6EF4" w:rsidP="00E51CFB">
            <w:pPr>
              <w:pStyle w:val="Sarakstarindkopa"/>
              <w:numPr>
                <w:ilvl w:val="0"/>
                <w:numId w:val="2"/>
              </w:numPr>
              <w:spacing w:after="0" w:line="240" w:lineRule="auto"/>
              <w:rPr>
                <w:rFonts w:ascii="Times New Roman" w:hAnsi="Times New Roman" w:cs="Times New Roman"/>
                <w:sz w:val="24"/>
                <w:szCs w:val="24"/>
                <w:lang w:val="lv-LV"/>
              </w:rPr>
            </w:pPr>
          </w:p>
        </w:tc>
        <w:tc>
          <w:tcPr>
            <w:tcW w:w="4217" w:type="dxa"/>
          </w:tcPr>
          <w:p w14:paraId="7D415CB1" w14:textId="7A9B8F66" w:rsidR="000A6EF4" w:rsidRPr="006020B7" w:rsidRDefault="000A6EF4" w:rsidP="00E51CFB">
            <w:pPr>
              <w:pStyle w:val="Sarakstarindkopa"/>
              <w:ind w:left="0"/>
              <w:rPr>
                <w:rFonts w:ascii="Times New Roman" w:hAnsi="Times New Roman" w:cs="Times New Roman"/>
                <w:sz w:val="24"/>
                <w:szCs w:val="24"/>
                <w:lang w:val="lv-LV"/>
              </w:rPr>
            </w:pPr>
            <w:r w:rsidRPr="006020B7">
              <w:rPr>
                <w:rFonts w:ascii="Times New Roman" w:hAnsi="Times New Roman" w:cs="Times New Roman"/>
                <w:sz w:val="24"/>
                <w:szCs w:val="24"/>
                <w:lang w:val="lv-LV"/>
              </w:rPr>
              <w:t>Pedagogu skaits izglītības iestādē, noslēdzot 20</w:t>
            </w:r>
            <w:r w:rsidR="0041064E">
              <w:rPr>
                <w:rFonts w:ascii="Times New Roman" w:hAnsi="Times New Roman" w:cs="Times New Roman"/>
                <w:sz w:val="24"/>
                <w:szCs w:val="24"/>
                <w:lang w:val="lv-LV"/>
              </w:rPr>
              <w:t>23.</w:t>
            </w:r>
            <w:r w:rsidRPr="006020B7">
              <w:rPr>
                <w:rFonts w:ascii="Times New Roman" w:hAnsi="Times New Roman" w:cs="Times New Roman"/>
                <w:sz w:val="24"/>
                <w:szCs w:val="24"/>
                <w:lang w:val="lv-LV"/>
              </w:rPr>
              <w:t>/20</w:t>
            </w:r>
            <w:r w:rsidR="0041064E">
              <w:rPr>
                <w:rFonts w:ascii="Times New Roman" w:hAnsi="Times New Roman" w:cs="Times New Roman"/>
                <w:sz w:val="24"/>
                <w:szCs w:val="24"/>
                <w:lang w:val="lv-LV"/>
              </w:rPr>
              <w:t>24.</w:t>
            </w:r>
            <w:r w:rsidRPr="006020B7">
              <w:rPr>
                <w:rFonts w:ascii="Times New Roman" w:hAnsi="Times New Roman" w:cs="Times New Roman"/>
                <w:sz w:val="24"/>
                <w:szCs w:val="24"/>
                <w:lang w:val="lv-LV"/>
              </w:rPr>
              <w:t>māc</w:t>
            </w:r>
            <w:r w:rsidR="00C308C3">
              <w:rPr>
                <w:rFonts w:ascii="Times New Roman" w:hAnsi="Times New Roman" w:cs="Times New Roman"/>
                <w:sz w:val="24"/>
                <w:szCs w:val="24"/>
                <w:lang w:val="lv-LV"/>
              </w:rPr>
              <w:t xml:space="preserve"> </w:t>
            </w:r>
            <w:r w:rsidR="0041064E">
              <w:rPr>
                <w:rFonts w:ascii="Times New Roman" w:hAnsi="Times New Roman" w:cs="Times New Roman"/>
                <w:sz w:val="24"/>
                <w:szCs w:val="24"/>
                <w:lang w:val="lv-LV"/>
              </w:rPr>
              <w:t>.g. (31.08.2024</w:t>
            </w:r>
            <w:r w:rsidRPr="006020B7">
              <w:rPr>
                <w:rFonts w:ascii="Times New Roman" w:hAnsi="Times New Roman" w:cs="Times New Roman"/>
                <w:sz w:val="24"/>
                <w:szCs w:val="24"/>
                <w:lang w:val="lv-LV"/>
              </w:rPr>
              <w:t>.)</w:t>
            </w:r>
          </w:p>
        </w:tc>
        <w:tc>
          <w:tcPr>
            <w:tcW w:w="1959" w:type="dxa"/>
            <w:vAlign w:val="center"/>
          </w:tcPr>
          <w:p w14:paraId="4F8DE7A3" w14:textId="3CD93045" w:rsidR="000A6EF4" w:rsidRPr="006020B7" w:rsidRDefault="0041064E" w:rsidP="0041064E">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17</w:t>
            </w:r>
          </w:p>
        </w:tc>
        <w:tc>
          <w:tcPr>
            <w:tcW w:w="3463" w:type="dxa"/>
          </w:tcPr>
          <w:p w14:paraId="11FC4371" w14:textId="6095D9D7" w:rsidR="000A6EF4" w:rsidRPr="006020B7" w:rsidRDefault="004D6472" w:rsidP="00E51CF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w:t>
            </w:r>
            <w:r w:rsidR="0041064E">
              <w:rPr>
                <w:rFonts w:ascii="Times New Roman" w:hAnsi="Times New Roman" w:cs="Times New Roman"/>
                <w:sz w:val="24"/>
                <w:szCs w:val="24"/>
                <w:lang w:val="lv-LV"/>
              </w:rPr>
              <w:t>edagogu maiņa sakarā a</w:t>
            </w:r>
            <w:r>
              <w:rPr>
                <w:rFonts w:ascii="Times New Roman" w:hAnsi="Times New Roman" w:cs="Times New Roman"/>
                <w:sz w:val="24"/>
                <w:szCs w:val="24"/>
                <w:lang w:val="lv-LV"/>
              </w:rPr>
              <w:t xml:space="preserve">r </w:t>
            </w:r>
            <w:r w:rsidR="0041064E">
              <w:rPr>
                <w:rFonts w:ascii="Times New Roman" w:hAnsi="Times New Roman" w:cs="Times New Roman"/>
                <w:sz w:val="24"/>
                <w:szCs w:val="24"/>
                <w:lang w:val="lv-LV"/>
              </w:rPr>
              <w:t>pedagogu</w:t>
            </w:r>
            <w:r>
              <w:rPr>
                <w:rFonts w:ascii="Times New Roman" w:hAnsi="Times New Roman" w:cs="Times New Roman"/>
                <w:sz w:val="24"/>
                <w:szCs w:val="24"/>
                <w:lang w:val="lv-LV"/>
              </w:rPr>
              <w:t xml:space="preserve"> prombūtni </w:t>
            </w:r>
            <w:r w:rsidR="0041064E">
              <w:rPr>
                <w:rFonts w:ascii="Times New Roman" w:hAnsi="Times New Roman" w:cs="Times New Roman"/>
                <w:sz w:val="24"/>
                <w:szCs w:val="24"/>
                <w:lang w:val="lv-LV"/>
              </w:rPr>
              <w:t>bērnu kopšanas atvaļinājumā</w:t>
            </w:r>
            <w:r>
              <w:rPr>
                <w:rFonts w:ascii="Times New Roman" w:hAnsi="Times New Roman" w:cs="Times New Roman"/>
                <w:sz w:val="24"/>
                <w:szCs w:val="24"/>
                <w:lang w:val="lv-LV"/>
              </w:rPr>
              <w:t>.</w:t>
            </w:r>
          </w:p>
        </w:tc>
      </w:tr>
      <w:tr w:rsidR="000A6EF4" w:rsidRPr="006020B7" w14:paraId="0A336F73" w14:textId="77777777" w:rsidTr="00173315">
        <w:tc>
          <w:tcPr>
            <w:tcW w:w="851" w:type="dxa"/>
          </w:tcPr>
          <w:p w14:paraId="340E2680" w14:textId="77777777" w:rsidR="000A6EF4" w:rsidRPr="006020B7" w:rsidRDefault="000A6EF4" w:rsidP="00E51CFB">
            <w:pPr>
              <w:pStyle w:val="Sarakstarindkopa"/>
              <w:numPr>
                <w:ilvl w:val="0"/>
                <w:numId w:val="2"/>
              </w:numPr>
              <w:spacing w:after="0" w:line="240" w:lineRule="auto"/>
              <w:rPr>
                <w:rFonts w:ascii="Times New Roman" w:hAnsi="Times New Roman" w:cs="Times New Roman"/>
                <w:sz w:val="24"/>
                <w:szCs w:val="24"/>
                <w:lang w:val="lv-LV"/>
              </w:rPr>
            </w:pPr>
          </w:p>
        </w:tc>
        <w:tc>
          <w:tcPr>
            <w:tcW w:w="4217" w:type="dxa"/>
          </w:tcPr>
          <w:p w14:paraId="1DE7D4EB" w14:textId="1C735D67" w:rsidR="000A6EF4" w:rsidRPr="006020B7" w:rsidRDefault="000A6EF4" w:rsidP="00E51CFB">
            <w:pPr>
              <w:pStyle w:val="Sarakstarindkopa"/>
              <w:ind w:left="0"/>
              <w:rPr>
                <w:rFonts w:ascii="Times New Roman" w:hAnsi="Times New Roman" w:cs="Times New Roman"/>
                <w:sz w:val="24"/>
                <w:szCs w:val="24"/>
                <w:lang w:val="lv-LV"/>
              </w:rPr>
            </w:pPr>
            <w:r w:rsidRPr="006020B7">
              <w:rPr>
                <w:rFonts w:ascii="Times New Roman" w:hAnsi="Times New Roman" w:cs="Times New Roman"/>
                <w:sz w:val="24"/>
                <w:szCs w:val="24"/>
                <w:lang w:val="lv-LV"/>
              </w:rPr>
              <w:t>Ilgstošās vakances izglītības iestādē (vairāk kā 1 mēnesi) 20</w:t>
            </w:r>
            <w:r w:rsidR="0041064E">
              <w:rPr>
                <w:rFonts w:ascii="Times New Roman" w:hAnsi="Times New Roman" w:cs="Times New Roman"/>
                <w:sz w:val="24"/>
                <w:szCs w:val="24"/>
                <w:lang w:val="lv-LV"/>
              </w:rPr>
              <w:t>23.</w:t>
            </w:r>
            <w:r w:rsidRPr="006020B7">
              <w:rPr>
                <w:rFonts w:ascii="Times New Roman" w:hAnsi="Times New Roman" w:cs="Times New Roman"/>
                <w:sz w:val="24"/>
                <w:szCs w:val="24"/>
                <w:lang w:val="lv-LV"/>
              </w:rPr>
              <w:t>/20</w:t>
            </w:r>
            <w:r w:rsidR="0041064E">
              <w:rPr>
                <w:rFonts w:ascii="Times New Roman" w:hAnsi="Times New Roman" w:cs="Times New Roman"/>
                <w:sz w:val="24"/>
                <w:szCs w:val="24"/>
                <w:lang w:val="lv-LV"/>
              </w:rPr>
              <w:t>24.</w:t>
            </w:r>
            <w:r w:rsidRPr="006020B7">
              <w:rPr>
                <w:rFonts w:ascii="Times New Roman" w:hAnsi="Times New Roman" w:cs="Times New Roman"/>
                <w:sz w:val="24"/>
                <w:szCs w:val="24"/>
                <w:lang w:val="lv-LV"/>
              </w:rPr>
              <w:t>māc.</w:t>
            </w:r>
            <w:r w:rsidR="00C308C3">
              <w:rPr>
                <w:rFonts w:ascii="Times New Roman" w:hAnsi="Times New Roman" w:cs="Times New Roman"/>
                <w:sz w:val="24"/>
                <w:szCs w:val="24"/>
                <w:lang w:val="lv-LV"/>
              </w:rPr>
              <w:t xml:space="preserve"> </w:t>
            </w:r>
            <w:r w:rsidRPr="006020B7">
              <w:rPr>
                <w:rFonts w:ascii="Times New Roman" w:hAnsi="Times New Roman" w:cs="Times New Roman"/>
                <w:sz w:val="24"/>
                <w:szCs w:val="24"/>
                <w:lang w:val="lv-LV"/>
              </w:rPr>
              <w:t>g.</w:t>
            </w:r>
          </w:p>
        </w:tc>
        <w:tc>
          <w:tcPr>
            <w:tcW w:w="1959" w:type="dxa"/>
            <w:vAlign w:val="center"/>
          </w:tcPr>
          <w:p w14:paraId="61DFFBBC" w14:textId="31EFCBC1" w:rsidR="000A6EF4" w:rsidRPr="006020B7" w:rsidRDefault="00173315" w:rsidP="0017331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463" w:type="dxa"/>
          </w:tcPr>
          <w:p w14:paraId="68C93642" w14:textId="77777777" w:rsidR="000A6EF4" w:rsidRPr="006020B7" w:rsidRDefault="000A6EF4" w:rsidP="00E51CFB">
            <w:pPr>
              <w:pStyle w:val="Sarakstarindkopa"/>
              <w:ind w:left="0"/>
              <w:rPr>
                <w:rFonts w:ascii="Times New Roman" w:hAnsi="Times New Roman" w:cs="Times New Roman"/>
                <w:sz w:val="24"/>
                <w:szCs w:val="24"/>
                <w:lang w:val="lv-LV"/>
              </w:rPr>
            </w:pPr>
          </w:p>
        </w:tc>
      </w:tr>
      <w:tr w:rsidR="000A6EF4" w:rsidRPr="006020B7" w14:paraId="065254E1" w14:textId="77777777" w:rsidTr="00173315">
        <w:tc>
          <w:tcPr>
            <w:tcW w:w="851" w:type="dxa"/>
          </w:tcPr>
          <w:p w14:paraId="724750B6" w14:textId="77777777" w:rsidR="000A6EF4" w:rsidRPr="006020B7" w:rsidRDefault="000A6EF4" w:rsidP="00E51CFB">
            <w:pPr>
              <w:pStyle w:val="Sarakstarindkopa"/>
              <w:numPr>
                <w:ilvl w:val="0"/>
                <w:numId w:val="2"/>
              </w:numPr>
              <w:spacing w:after="0" w:line="240" w:lineRule="auto"/>
              <w:rPr>
                <w:rFonts w:ascii="Times New Roman" w:hAnsi="Times New Roman" w:cs="Times New Roman"/>
                <w:sz w:val="24"/>
                <w:szCs w:val="24"/>
                <w:lang w:val="lv-LV"/>
              </w:rPr>
            </w:pPr>
          </w:p>
        </w:tc>
        <w:tc>
          <w:tcPr>
            <w:tcW w:w="4217" w:type="dxa"/>
          </w:tcPr>
          <w:p w14:paraId="34F05054" w14:textId="4664BBF9" w:rsidR="000A6EF4" w:rsidRPr="006020B7" w:rsidRDefault="000A6EF4" w:rsidP="00E51CFB">
            <w:pPr>
              <w:pStyle w:val="Sarakstarindkopa"/>
              <w:ind w:left="0"/>
              <w:rPr>
                <w:rFonts w:ascii="Times New Roman" w:hAnsi="Times New Roman" w:cs="Times New Roman"/>
                <w:sz w:val="24"/>
                <w:szCs w:val="24"/>
                <w:lang w:val="lv-LV"/>
              </w:rPr>
            </w:pPr>
            <w:r w:rsidRPr="006020B7">
              <w:rPr>
                <w:rFonts w:ascii="Times New Roman" w:hAnsi="Times New Roman" w:cs="Times New Roman"/>
                <w:sz w:val="24"/>
                <w:szCs w:val="24"/>
                <w:lang w:val="lv-LV"/>
              </w:rPr>
              <w:t>Izglītības iestādē pieejamais atbalsta personāls izglītības iestādē, noslēdzot 20</w:t>
            </w:r>
            <w:r w:rsidR="00173315">
              <w:rPr>
                <w:rFonts w:ascii="Times New Roman" w:hAnsi="Times New Roman" w:cs="Times New Roman"/>
                <w:sz w:val="24"/>
                <w:szCs w:val="24"/>
                <w:lang w:val="lv-LV"/>
              </w:rPr>
              <w:t>23.</w:t>
            </w:r>
            <w:r w:rsidRPr="006020B7">
              <w:rPr>
                <w:rFonts w:ascii="Times New Roman" w:hAnsi="Times New Roman" w:cs="Times New Roman"/>
                <w:sz w:val="24"/>
                <w:szCs w:val="24"/>
                <w:lang w:val="lv-LV"/>
              </w:rPr>
              <w:t>/20</w:t>
            </w:r>
            <w:r w:rsidR="00173315">
              <w:rPr>
                <w:rFonts w:ascii="Times New Roman" w:hAnsi="Times New Roman" w:cs="Times New Roman"/>
                <w:sz w:val="24"/>
                <w:szCs w:val="24"/>
                <w:lang w:val="lv-LV"/>
              </w:rPr>
              <w:t>24.</w:t>
            </w:r>
            <w:r w:rsidRPr="006020B7">
              <w:rPr>
                <w:rFonts w:ascii="Times New Roman" w:hAnsi="Times New Roman" w:cs="Times New Roman"/>
                <w:sz w:val="24"/>
                <w:szCs w:val="24"/>
                <w:lang w:val="lv-LV"/>
              </w:rPr>
              <w:t>māc.</w:t>
            </w:r>
            <w:r w:rsidR="00C308C3">
              <w:rPr>
                <w:rFonts w:ascii="Times New Roman" w:hAnsi="Times New Roman" w:cs="Times New Roman"/>
                <w:sz w:val="24"/>
                <w:szCs w:val="24"/>
                <w:lang w:val="lv-LV"/>
              </w:rPr>
              <w:t xml:space="preserve"> </w:t>
            </w:r>
            <w:r w:rsidRPr="006020B7">
              <w:rPr>
                <w:rFonts w:ascii="Times New Roman" w:hAnsi="Times New Roman" w:cs="Times New Roman"/>
                <w:sz w:val="24"/>
                <w:szCs w:val="24"/>
                <w:lang w:val="lv-LV"/>
              </w:rPr>
              <w:t>g.</w:t>
            </w:r>
          </w:p>
        </w:tc>
        <w:tc>
          <w:tcPr>
            <w:tcW w:w="1959" w:type="dxa"/>
            <w:vAlign w:val="center"/>
          </w:tcPr>
          <w:p w14:paraId="024663E3" w14:textId="59F36A8C" w:rsidR="000A6EF4" w:rsidRPr="006020B7" w:rsidRDefault="00173315" w:rsidP="0017331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463" w:type="dxa"/>
          </w:tcPr>
          <w:p w14:paraId="6172A5DF" w14:textId="45B3D2B3" w:rsidR="000A6EF4" w:rsidRPr="006020B7" w:rsidRDefault="00B414D3" w:rsidP="00E51CF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Skolotājs logopēds, medicīnas māsa</w:t>
            </w:r>
          </w:p>
        </w:tc>
      </w:tr>
    </w:tbl>
    <w:p w14:paraId="1F8EDF55" w14:textId="77777777" w:rsidR="000A6EF4" w:rsidRDefault="000A6EF4" w:rsidP="000A6EF4">
      <w:pPr>
        <w:pStyle w:val="Sarakstarindkopa"/>
        <w:spacing w:after="0" w:line="240" w:lineRule="auto"/>
        <w:ind w:left="426"/>
        <w:rPr>
          <w:rFonts w:ascii="Times New Roman" w:hAnsi="Times New Roman" w:cs="Times New Roman"/>
          <w:sz w:val="24"/>
          <w:szCs w:val="24"/>
          <w:lang w:val="lv-LV"/>
        </w:rPr>
      </w:pPr>
    </w:p>
    <w:p w14:paraId="1EA7016F" w14:textId="77777777" w:rsidR="00B414D3" w:rsidRDefault="00B414D3" w:rsidP="000A6EF4">
      <w:pPr>
        <w:pStyle w:val="Sarakstarindkopa"/>
        <w:spacing w:after="0" w:line="240" w:lineRule="auto"/>
        <w:ind w:left="426"/>
        <w:rPr>
          <w:rFonts w:ascii="Times New Roman" w:hAnsi="Times New Roman" w:cs="Times New Roman"/>
          <w:sz w:val="24"/>
          <w:szCs w:val="24"/>
          <w:lang w:val="lv-LV"/>
        </w:rPr>
      </w:pPr>
    </w:p>
    <w:p w14:paraId="07EEC217" w14:textId="77777777" w:rsidR="00B414D3" w:rsidRPr="006020B7" w:rsidRDefault="00B414D3" w:rsidP="000A6EF4">
      <w:pPr>
        <w:pStyle w:val="Sarakstarindkopa"/>
        <w:spacing w:after="0" w:line="240" w:lineRule="auto"/>
        <w:ind w:left="426"/>
        <w:rPr>
          <w:rFonts w:ascii="Times New Roman" w:hAnsi="Times New Roman" w:cs="Times New Roman"/>
          <w:sz w:val="24"/>
          <w:szCs w:val="24"/>
          <w:lang w:val="lv-LV"/>
        </w:rPr>
      </w:pPr>
    </w:p>
    <w:p w14:paraId="1EDA726E" w14:textId="77777777" w:rsidR="000B31B0" w:rsidRDefault="000B31B0" w:rsidP="00382C97">
      <w:pPr>
        <w:rPr>
          <w:b/>
          <w:bCs/>
          <w:color w:val="FF0000"/>
        </w:rPr>
      </w:pPr>
    </w:p>
    <w:p w14:paraId="795F8CC2" w14:textId="77777777" w:rsidR="00382C97" w:rsidRDefault="00382C97" w:rsidP="00382C97">
      <w:pPr>
        <w:rPr>
          <w:b/>
          <w:bCs/>
          <w:color w:val="FF0000"/>
        </w:rPr>
      </w:pPr>
    </w:p>
    <w:p w14:paraId="3D64A0EE" w14:textId="77777777" w:rsidR="000B31B0" w:rsidRPr="004D6472" w:rsidRDefault="000B31B0" w:rsidP="000A6EF4">
      <w:pPr>
        <w:jc w:val="center"/>
        <w:rPr>
          <w:b/>
          <w:bCs/>
          <w:color w:val="FF0000"/>
        </w:rPr>
      </w:pPr>
    </w:p>
    <w:p w14:paraId="21FD74B1" w14:textId="77777777" w:rsidR="000A6EF4" w:rsidRPr="006020B7" w:rsidRDefault="000A6EF4" w:rsidP="000A6EF4">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 xml:space="preserve">Izglītības iestādes darbības pamatmērķi </w:t>
      </w:r>
    </w:p>
    <w:p w14:paraId="13726160" w14:textId="77777777" w:rsidR="000A6EF4" w:rsidRPr="006020B7" w:rsidRDefault="000A6EF4" w:rsidP="000A6EF4">
      <w:pPr>
        <w:ind w:left="360"/>
        <w:rPr>
          <w:b/>
          <w:bCs/>
        </w:rPr>
      </w:pPr>
    </w:p>
    <w:p w14:paraId="260E66C2" w14:textId="77777777" w:rsidR="000A6EF4" w:rsidRPr="00A012A6" w:rsidRDefault="000A6EF4" w:rsidP="000A6EF4">
      <w:pPr>
        <w:pStyle w:val="Sarakstarindkopa"/>
        <w:numPr>
          <w:ilvl w:val="1"/>
          <w:numId w:val="1"/>
        </w:numPr>
        <w:spacing w:after="0" w:line="240" w:lineRule="auto"/>
        <w:ind w:left="426"/>
        <w:rPr>
          <w:rFonts w:ascii="Times New Roman" w:hAnsi="Times New Roman" w:cs="Times New Roman"/>
          <w:sz w:val="24"/>
          <w:szCs w:val="24"/>
          <w:lang w:val="lv-LV"/>
        </w:rPr>
      </w:pPr>
      <w:r w:rsidRPr="00A012A6">
        <w:rPr>
          <w:rFonts w:ascii="Times New Roman" w:hAnsi="Times New Roman" w:cs="Times New Roman"/>
          <w:sz w:val="24"/>
          <w:szCs w:val="24"/>
          <w:lang w:val="lv-LV"/>
        </w:rPr>
        <w:t xml:space="preserve">Izglītības iestādes misija – </w:t>
      </w:r>
    </w:p>
    <w:p w14:paraId="3808F6CF" w14:textId="77777777" w:rsidR="00A012A6" w:rsidRDefault="00A012A6" w:rsidP="00E31863">
      <w:pPr>
        <w:pStyle w:val="Sarakstarindkopa"/>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Droša, sakopta, moderna, mājīga, inovatīva, ar jaunām tehnoloģijām izveidota iestāde, kurā strādā atvērti, jaunām idejām bagāti, progresīvi, profesionāli darbinieki, kuri darbojoties komandā, sagatavo vispusīgi attīstītus izglītojamos, realizējot pirmsskolas izglītības programmu, integrējot mācību saturu atbilstoši vecumam un spējām, veic plānveidīgu darbu un sagatavo izglītojamo skolai kā vispusīgi attīstītu personību ar individuālu pieeju katrai ģimenei – sadarbojoties, atbalstot un konsultējot vecākus.</w:t>
      </w:r>
    </w:p>
    <w:p w14:paraId="4D8B6A3C" w14:textId="77777777" w:rsidR="00A012A6" w:rsidRPr="006441E4" w:rsidRDefault="00A012A6" w:rsidP="00A012A6">
      <w:pPr>
        <w:pStyle w:val="Sarakstarindkopa"/>
        <w:spacing w:after="0" w:line="240" w:lineRule="auto"/>
        <w:ind w:left="426"/>
        <w:rPr>
          <w:rFonts w:ascii="Times New Roman" w:hAnsi="Times New Roman" w:cs="Times New Roman"/>
          <w:color w:val="FF0000"/>
          <w:sz w:val="24"/>
          <w:szCs w:val="24"/>
          <w:lang w:val="lv-LV"/>
        </w:rPr>
      </w:pPr>
    </w:p>
    <w:p w14:paraId="5E116B6E" w14:textId="77777777" w:rsidR="00A61328" w:rsidRPr="006020B7" w:rsidRDefault="00A61328" w:rsidP="00A61328">
      <w:pPr>
        <w:pStyle w:val="Sarakstarindkopa"/>
        <w:spacing w:after="0" w:line="240" w:lineRule="auto"/>
        <w:ind w:left="426"/>
        <w:rPr>
          <w:rFonts w:ascii="Times New Roman" w:hAnsi="Times New Roman" w:cs="Times New Roman"/>
          <w:sz w:val="24"/>
          <w:szCs w:val="24"/>
          <w:lang w:val="lv-LV"/>
        </w:rPr>
      </w:pPr>
    </w:p>
    <w:p w14:paraId="5ACFD9AE" w14:textId="2011049F" w:rsidR="00A61328" w:rsidRPr="00124110" w:rsidRDefault="000A6EF4" w:rsidP="00124110">
      <w:pPr>
        <w:pStyle w:val="Sarakstarindkopa"/>
        <w:numPr>
          <w:ilvl w:val="1"/>
          <w:numId w:val="1"/>
        </w:numPr>
        <w:spacing w:after="0" w:line="240" w:lineRule="auto"/>
        <w:ind w:left="426"/>
        <w:rPr>
          <w:rFonts w:ascii="Times New Roman" w:hAnsi="Times New Roman" w:cs="Times New Roman"/>
          <w:sz w:val="24"/>
          <w:szCs w:val="24"/>
          <w:lang w:val="lv-LV"/>
        </w:rPr>
      </w:pPr>
      <w:r w:rsidRPr="006020B7">
        <w:rPr>
          <w:rFonts w:ascii="Times New Roman" w:hAnsi="Times New Roman" w:cs="Times New Roman"/>
          <w:sz w:val="24"/>
          <w:szCs w:val="24"/>
          <w:lang w:val="lv-LV"/>
        </w:rPr>
        <w:t xml:space="preserve">Izglītības iestādes vīzija  par izglītojamo – </w:t>
      </w:r>
    </w:p>
    <w:p w14:paraId="281C254E" w14:textId="2C0C2778" w:rsidR="00A61328" w:rsidRDefault="00A61328" w:rsidP="00124110">
      <w:pPr>
        <w:pStyle w:val="Sarakstarindkopa"/>
        <w:spacing w:after="0" w:line="240" w:lineRule="auto"/>
        <w:ind w:left="426" w:firstLine="294"/>
        <w:rPr>
          <w:rFonts w:ascii="Times New Roman" w:hAnsi="Times New Roman" w:cs="Times New Roman"/>
          <w:sz w:val="24"/>
          <w:szCs w:val="24"/>
          <w:lang w:val="lv-LV"/>
        </w:rPr>
      </w:pPr>
      <w:r>
        <w:rPr>
          <w:rFonts w:ascii="Times New Roman" w:hAnsi="Times New Roman" w:cs="Times New Roman"/>
          <w:sz w:val="24"/>
          <w:szCs w:val="24"/>
          <w:lang w:val="lv-LV"/>
        </w:rPr>
        <w:t>Pirmsskolas izglītības iestādes „Varavīksne” absolvents ir zinātkārs un rado</w:t>
      </w:r>
      <w:r w:rsidR="00124110">
        <w:rPr>
          <w:rFonts w:ascii="Times New Roman" w:hAnsi="Times New Roman" w:cs="Times New Roman"/>
          <w:sz w:val="24"/>
          <w:szCs w:val="24"/>
          <w:lang w:val="lv-LV"/>
        </w:rPr>
        <w:t>šs, kas dzīvo veselīgi, droši, mācoties gūst pieredzi par apkārtējo pasauli.</w:t>
      </w:r>
      <w:r w:rsidR="00D869A8">
        <w:rPr>
          <w:rFonts w:ascii="Times New Roman" w:hAnsi="Times New Roman" w:cs="Times New Roman"/>
          <w:sz w:val="24"/>
          <w:szCs w:val="24"/>
          <w:lang w:val="lv-LV"/>
        </w:rPr>
        <w:t xml:space="preserve"> </w:t>
      </w:r>
    </w:p>
    <w:p w14:paraId="031A6645" w14:textId="77777777" w:rsidR="003C09AD" w:rsidRDefault="003C09AD" w:rsidP="003C09AD"/>
    <w:p w14:paraId="560E5431" w14:textId="0854473E" w:rsidR="003C09AD" w:rsidRDefault="003C09AD" w:rsidP="003C09AD">
      <w:r>
        <w:lastRenderedPageBreak/>
        <w:t xml:space="preserve"> 2.3. Izglītības iestādes vērtības cilvēkcentrētā veidā – </w:t>
      </w:r>
    </w:p>
    <w:p w14:paraId="45D67177" w14:textId="568B6A2B" w:rsidR="003C09AD" w:rsidRPr="003C09AD" w:rsidRDefault="003C09AD" w:rsidP="003C09AD">
      <w:r>
        <w:t xml:space="preserve">        Veselība, sadarbība, latviešu valoda.</w:t>
      </w:r>
    </w:p>
    <w:p w14:paraId="78B286F7" w14:textId="77777777" w:rsidR="003C09AD" w:rsidRDefault="003C09AD" w:rsidP="00124110">
      <w:pPr>
        <w:pStyle w:val="Sarakstarindkopa"/>
        <w:spacing w:after="0" w:line="240" w:lineRule="auto"/>
        <w:ind w:left="426" w:firstLine="294"/>
        <w:rPr>
          <w:rFonts w:ascii="Times New Roman" w:hAnsi="Times New Roman" w:cs="Times New Roman"/>
          <w:sz w:val="24"/>
          <w:szCs w:val="24"/>
          <w:lang w:val="lv-LV"/>
        </w:rPr>
      </w:pPr>
    </w:p>
    <w:p w14:paraId="70DBF28A" w14:textId="77777777" w:rsidR="003C09AD" w:rsidRDefault="003C09AD" w:rsidP="00124110">
      <w:pPr>
        <w:pStyle w:val="Sarakstarindkopa"/>
        <w:spacing w:after="0" w:line="240" w:lineRule="auto"/>
        <w:ind w:left="426" w:firstLine="294"/>
        <w:rPr>
          <w:rFonts w:ascii="Times New Roman" w:hAnsi="Times New Roman" w:cs="Times New Roman"/>
          <w:sz w:val="24"/>
          <w:szCs w:val="24"/>
          <w:lang w:val="lv-LV"/>
        </w:rPr>
      </w:pPr>
    </w:p>
    <w:p w14:paraId="5DDDD9F8" w14:textId="77777777" w:rsidR="00A61328" w:rsidRDefault="00A61328" w:rsidP="00A61328">
      <w:pPr>
        <w:pStyle w:val="Sarakstarindkopa"/>
        <w:rPr>
          <w:rFonts w:ascii="Times New Roman" w:hAnsi="Times New Roman" w:cs="Times New Roman"/>
          <w:sz w:val="24"/>
          <w:szCs w:val="24"/>
          <w:lang w:val="lv-LV"/>
        </w:rPr>
      </w:pPr>
    </w:p>
    <w:p w14:paraId="2E99A985" w14:textId="77777777" w:rsidR="00382C97" w:rsidRPr="00A61328" w:rsidRDefault="00382C97" w:rsidP="00A61328">
      <w:pPr>
        <w:pStyle w:val="Sarakstarindkopa"/>
        <w:rPr>
          <w:rFonts w:ascii="Times New Roman" w:hAnsi="Times New Roman" w:cs="Times New Roman"/>
          <w:sz w:val="24"/>
          <w:szCs w:val="24"/>
          <w:lang w:val="lv-LV"/>
        </w:rPr>
      </w:pPr>
    </w:p>
    <w:p w14:paraId="5D53407D" w14:textId="77777777" w:rsidR="00A61328" w:rsidRPr="006020B7" w:rsidRDefault="00A61328" w:rsidP="00A61328">
      <w:pPr>
        <w:pStyle w:val="Sarakstarindkopa"/>
        <w:spacing w:after="0" w:line="240" w:lineRule="auto"/>
        <w:ind w:left="426"/>
        <w:rPr>
          <w:rFonts w:ascii="Times New Roman" w:hAnsi="Times New Roman" w:cs="Times New Roman"/>
          <w:sz w:val="24"/>
          <w:szCs w:val="24"/>
          <w:lang w:val="lv-LV"/>
        </w:rPr>
      </w:pPr>
    </w:p>
    <w:p w14:paraId="06F650E1" w14:textId="6D77E56E" w:rsidR="000A6EF4" w:rsidRDefault="0071614F" w:rsidP="0071614F">
      <w:r w:rsidRPr="0014335C">
        <w:t xml:space="preserve">  2.4. </w:t>
      </w:r>
      <w:bookmarkStart w:id="1" w:name="_Hlk180502321"/>
      <w:r w:rsidR="000A6EF4" w:rsidRPr="0014335C">
        <w:t>20</w:t>
      </w:r>
      <w:r w:rsidR="004D6472" w:rsidRPr="0014335C">
        <w:t>23.</w:t>
      </w:r>
      <w:r w:rsidR="000A6EF4" w:rsidRPr="0014335C">
        <w:t>/20</w:t>
      </w:r>
      <w:r w:rsidR="004D6472" w:rsidRPr="0014335C">
        <w:t>24</w:t>
      </w:r>
      <w:r w:rsidR="000A6EF4" w:rsidRPr="0014335C">
        <w:t>.</w:t>
      </w:r>
      <w:r w:rsidR="000A6EF4" w:rsidRPr="0071614F">
        <w:t>mācību gada darba prioritātes (mērķi/uzdevumi) un sasniegtie rezultāti</w:t>
      </w:r>
    </w:p>
    <w:p w14:paraId="587EE0E1" w14:textId="77777777" w:rsidR="00382C97" w:rsidRDefault="00382C97" w:rsidP="0071614F"/>
    <w:p w14:paraId="22019AA1" w14:textId="77777777" w:rsidR="0071614F" w:rsidRDefault="0071614F" w:rsidP="0071614F"/>
    <w:tbl>
      <w:tblPr>
        <w:tblStyle w:val="Reatabula"/>
        <w:tblW w:w="0" w:type="auto"/>
        <w:tblInd w:w="426" w:type="dxa"/>
        <w:tblLook w:val="04A0" w:firstRow="1" w:lastRow="0" w:firstColumn="1" w:lastColumn="0" w:noHBand="0" w:noVBand="1"/>
      </w:tblPr>
      <w:tblGrid>
        <w:gridCol w:w="2263"/>
        <w:gridCol w:w="3520"/>
        <w:gridCol w:w="2421"/>
      </w:tblGrid>
      <w:tr w:rsidR="0071614F" w:rsidRPr="0071614F" w14:paraId="64040B52" w14:textId="77777777" w:rsidTr="00E51CFB">
        <w:tc>
          <w:tcPr>
            <w:tcW w:w="2263" w:type="dxa"/>
          </w:tcPr>
          <w:p w14:paraId="4A2AB960" w14:textId="77777777" w:rsidR="0071614F" w:rsidRPr="0071614F" w:rsidRDefault="0071614F" w:rsidP="0071614F">
            <w:pPr>
              <w:contextualSpacing/>
              <w:jc w:val="center"/>
              <w:rPr>
                <w:rFonts w:eastAsiaTheme="minorHAnsi"/>
                <w:lang w:val="lv-LV"/>
              </w:rPr>
            </w:pPr>
            <w:r w:rsidRPr="0071614F">
              <w:rPr>
                <w:rFonts w:eastAsiaTheme="minorHAnsi"/>
                <w:lang w:val="lv-LV"/>
              </w:rPr>
              <w:t>Prioritāte</w:t>
            </w:r>
          </w:p>
        </w:tc>
        <w:tc>
          <w:tcPr>
            <w:tcW w:w="3520" w:type="dxa"/>
          </w:tcPr>
          <w:p w14:paraId="64167130" w14:textId="77777777" w:rsidR="0071614F" w:rsidRPr="0071614F" w:rsidRDefault="0071614F" w:rsidP="0071614F">
            <w:pPr>
              <w:contextualSpacing/>
              <w:jc w:val="center"/>
              <w:rPr>
                <w:rFonts w:eastAsiaTheme="minorHAnsi"/>
                <w:lang w:val="lv-LV"/>
              </w:rPr>
            </w:pPr>
            <w:r w:rsidRPr="0071614F">
              <w:rPr>
                <w:rFonts w:eastAsiaTheme="minorHAnsi"/>
                <w:lang w:val="lv-LV"/>
              </w:rPr>
              <w:t>Sasniedzamie rezultāti kvantitatīvi un kvalitatīvi</w:t>
            </w:r>
          </w:p>
        </w:tc>
        <w:tc>
          <w:tcPr>
            <w:tcW w:w="2421" w:type="dxa"/>
          </w:tcPr>
          <w:p w14:paraId="4C012C0F" w14:textId="77777777" w:rsidR="0071614F" w:rsidRPr="0071614F" w:rsidRDefault="0071614F" w:rsidP="0071614F">
            <w:pPr>
              <w:contextualSpacing/>
              <w:jc w:val="center"/>
              <w:rPr>
                <w:rFonts w:eastAsiaTheme="minorHAnsi"/>
                <w:lang w:val="lv-LV"/>
              </w:rPr>
            </w:pPr>
            <w:r w:rsidRPr="0071614F">
              <w:rPr>
                <w:rFonts w:eastAsiaTheme="minorHAnsi"/>
                <w:lang w:val="lv-LV"/>
              </w:rPr>
              <w:t>Norāde par uzdevumu izpildi (Sasniegts/daļēji sasniegts/ Nav sasniegts) un komentārs</w:t>
            </w:r>
          </w:p>
        </w:tc>
      </w:tr>
      <w:tr w:rsidR="0071614F" w:rsidRPr="0071614F" w14:paraId="2B3D6E95" w14:textId="77777777" w:rsidTr="00E51CFB">
        <w:tc>
          <w:tcPr>
            <w:tcW w:w="2263" w:type="dxa"/>
          </w:tcPr>
          <w:p w14:paraId="0A333AC2" w14:textId="77777777" w:rsidR="0071614F" w:rsidRPr="0071614F" w:rsidRDefault="0071614F" w:rsidP="0071614F">
            <w:pPr>
              <w:jc w:val="both"/>
              <w:rPr>
                <w:rFonts w:eastAsiaTheme="minorHAnsi"/>
                <w:lang w:val="lv-LV"/>
              </w:rPr>
            </w:pPr>
            <w:r w:rsidRPr="0071614F">
              <w:rPr>
                <w:rFonts w:eastAsiaTheme="minorHAnsi"/>
                <w:lang w:val="lv-LV"/>
              </w:rPr>
              <w:t>1.</w:t>
            </w:r>
            <w:r w:rsidRPr="0071614F">
              <w:rPr>
                <w:rFonts w:asciiTheme="minorHAnsi" w:eastAsiaTheme="minorHAnsi" w:hAnsiTheme="minorHAnsi" w:cstheme="minorBidi"/>
                <w:sz w:val="22"/>
                <w:szCs w:val="22"/>
                <w:lang w:val="lv-LV"/>
              </w:rPr>
              <w:t xml:space="preserve"> </w:t>
            </w:r>
            <w:r w:rsidRPr="0071614F">
              <w:rPr>
                <w:rFonts w:eastAsiaTheme="minorHAnsi"/>
                <w:lang w:val="lv-LV"/>
              </w:rPr>
              <w:t>Nodrošināt visiem izglītojamajiem vienlīdzīgas iespējas mācību procesā, veidojot atbalstošu un iekļaujošu mācību vidi individuālā atbalsta saņemšanai.</w:t>
            </w:r>
          </w:p>
          <w:p w14:paraId="6A61E284" w14:textId="77777777" w:rsidR="0071614F" w:rsidRPr="0071614F" w:rsidRDefault="0071614F" w:rsidP="0071614F">
            <w:pPr>
              <w:contextualSpacing/>
              <w:jc w:val="both"/>
              <w:rPr>
                <w:rFonts w:eastAsiaTheme="minorHAnsi"/>
                <w:lang w:val="lv-LV"/>
              </w:rPr>
            </w:pPr>
          </w:p>
        </w:tc>
        <w:tc>
          <w:tcPr>
            <w:tcW w:w="3520" w:type="dxa"/>
          </w:tcPr>
          <w:p w14:paraId="483BCB14" w14:textId="77777777" w:rsidR="0071614F" w:rsidRDefault="0071614F" w:rsidP="00407597">
            <w:pPr>
              <w:contextualSpacing/>
              <w:rPr>
                <w:rFonts w:eastAsiaTheme="minorHAnsi"/>
                <w:lang w:val="lv-LV"/>
              </w:rPr>
            </w:pPr>
            <w:r w:rsidRPr="0071614F">
              <w:rPr>
                <w:rFonts w:eastAsiaTheme="minorHAnsi"/>
                <w:lang w:val="lv-LV"/>
              </w:rPr>
              <w:t>a) kvalitatīvi</w:t>
            </w:r>
          </w:p>
          <w:p w14:paraId="54911ED2" w14:textId="016C1F60" w:rsidR="00B63D78" w:rsidRPr="00B63D78" w:rsidRDefault="00B63D78" w:rsidP="00407597">
            <w:pPr>
              <w:spacing w:after="160" w:line="259" w:lineRule="auto"/>
              <w:rPr>
                <w:rFonts w:eastAsiaTheme="minorHAnsi"/>
                <w:lang w:val="lv-LV"/>
              </w:rPr>
            </w:pPr>
            <w:bookmarkStart w:id="2" w:name="_Hlk181000044"/>
            <w:r w:rsidRPr="00B63D78">
              <w:rPr>
                <w:rFonts w:eastAsiaTheme="minorHAnsi"/>
                <w:lang w:val="lv-LV"/>
              </w:rPr>
              <w:t xml:space="preserve">Eliis sistēmā </w:t>
            </w:r>
            <w:r>
              <w:rPr>
                <w:rFonts w:eastAsiaTheme="minorHAnsi"/>
                <w:lang w:val="lv-LV"/>
              </w:rPr>
              <w:t xml:space="preserve">regulāri </w:t>
            </w:r>
            <w:r w:rsidRPr="00B63D78">
              <w:rPr>
                <w:rFonts w:eastAsiaTheme="minorHAnsi"/>
                <w:lang w:val="lv-LV"/>
              </w:rPr>
              <w:t xml:space="preserve">tiek veikta izglītojamo mācību sasniegumu vērtēšana pēc dotajiem kritērijiem, </w:t>
            </w:r>
            <w:bookmarkEnd w:id="2"/>
            <w:r w:rsidRPr="00B63D78">
              <w:rPr>
                <w:rFonts w:eastAsiaTheme="minorHAnsi"/>
                <w:lang w:val="lv-LV"/>
              </w:rPr>
              <w:t>ar tiem iepazīstas vecāki</w:t>
            </w:r>
            <w:r w:rsidR="00395617">
              <w:rPr>
                <w:rFonts w:eastAsiaTheme="minorHAnsi"/>
                <w:lang w:val="lv-LV"/>
              </w:rPr>
              <w:t>.</w:t>
            </w:r>
          </w:p>
          <w:p w14:paraId="77BDAA5F" w14:textId="6179CC70" w:rsidR="00B63D78" w:rsidRDefault="00B63D78" w:rsidP="00407597">
            <w:pPr>
              <w:spacing w:after="160" w:line="259" w:lineRule="auto"/>
              <w:contextualSpacing/>
              <w:rPr>
                <w:rFonts w:eastAsiaTheme="minorHAnsi"/>
                <w:lang w:val="lv-LV"/>
              </w:rPr>
            </w:pPr>
            <w:r>
              <w:rPr>
                <w:rFonts w:eastAsiaTheme="minorHAnsi"/>
                <w:lang w:val="lv-LV"/>
              </w:rPr>
              <w:t>71% pedagogi o</w:t>
            </w:r>
            <w:r w:rsidRPr="00B63D78">
              <w:rPr>
                <w:rFonts w:eastAsiaTheme="minorHAnsi"/>
                <w:lang w:val="lv-LV"/>
              </w:rPr>
              <w:t>rganizē</w:t>
            </w:r>
            <w:r>
              <w:rPr>
                <w:rFonts w:eastAsiaTheme="minorHAnsi"/>
                <w:lang w:val="lv-LV"/>
              </w:rPr>
              <w:t>ja</w:t>
            </w:r>
            <w:r w:rsidRPr="00B63D78">
              <w:rPr>
                <w:rFonts w:eastAsiaTheme="minorHAnsi"/>
                <w:lang w:val="lv-LV"/>
              </w:rPr>
              <w:t xml:space="preserve"> individuālās pārrunas </w:t>
            </w:r>
            <w:r>
              <w:rPr>
                <w:rFonts w:eastAsiaTheme="minorHAnsi"/>
                <w:lang w:val="lv-LV"/>
              </w:rPr>
              <w:t xml:space="preserve">ar </w:t>
            </w:r>
            <w:r w:rsidRPr="00B63D78">
              <w:rPr>
                <w:rFonts w:eastAsiaTheme="minorHAnsi"/>
                <w:lang w:val="lv-LV"/>
              </w:rPr>
              <w:t>vecākiem par izglītojamo mācību sasniegumiem.</w:t>
            </w:r>
          </w:p>
          <w:p w14:paraId="26C7A3D1" w14:textId="12145F36" w:rsidR="00407597" w:rsidRPr="0071614F" w:rsidRDefault="00407597" w:rsidP="00407597">
            <w:pPr>
              <w:spacing w:after="160" w:line="259" w:lineRule="auto"/>
              <w:contextualSpacing/>
              <w:rPr>
                <w:rFonts w:eastAsiaTheme="minorHAnsi"/>
                <w:lang w:val="lv-LV"/>
              </w:rPr>
            </w:pPr>
            <w:r>
              <w:rPr>
                <w:rFonts w:eastAsiaTheme="minorHAnsi"/>
                <w:lang w:val="lv-LV"/>
              </w:rPr>
              <w:t>64% pedagogi mācību procesā izmanto diferencētus/pielāgotus materiālus.</w:t>
            </w:r>
          </w:p>
          <w:p w14:paraId="6160675A" w14:textId="77777777" w:rsidR="0071614F" w:rsidRDefault="0071614F" w:rsidP="00407597">
            <w:pPr>
              <w:contextualSpacing/>
              <w:rPr>
                <w:rFonts w:eastAsiaTheme="minorHAnsi"/>
                <w:lang w:val="lv-LV"/>
              </w:rPr>
            </w:pPr>
          </w:p>
          <w:p w14:paraId="50B2EBB4" w14:textId="20A5A799" w:rsidR="00516187" w:rsidRPr="0071614F" w:rsidRDefault="00516187" w:rsidP="00407597">
            <w:pPr>
              <w:contextualSpacing/>
              <w:rPr>
                <w:rFonts w:eastAsiaTheme="minorHAnsi"/>
                <w:lang w:val="lv-LV"/>
              </w:rPr>
            </w:pPr>
          </w:p>
        </w:tc>
        <w:tc>
          <w:tcPr>
            <w:tcW w:w="2421" w:type="dxa"/>
          </w:tcPr>
          <w:p w14:paraId="1CCA12D8" w14:textId="77777777" w:rsidR="0071614F" w:rsidRDefault="004C7119" w:rsidP="00407597">
            <w:pPr>
              <w:contextualSpacing/>
              <w:rPr>
                <w:rFonts w:eastAsiaTheme="minorHAnsi"/>
                <w:lang w:val="lv-LV"/>
              </w:rPr>
            </w:pPr>
            <w:r>
              <w:rPr>
                <w:rFonts w:eastAsiaTheme="minorHAnsi"/>
                <w:lang w:val="lv-LV"/>
              </w:rPr>
              <w:lastRenderedPageBreak/>
              <w:t>D</w:t>
            </w:r>
            <w:r w:rsidRPr="0071614F">
              <w:rPr>
                <w:rFonts w:eastAsiaTheme="minorHAnsi"/>
                <w:lang w:val="lv-LV"/>
              </w:rPr>
              <w:t>aļēji sasniegts</w:t>
            </w:r>
            <w:r>
              <w:rPr>
                <w:rFonts w:eastAsiaTheme="minorHAnsi"/>
                <w:lang w:val="lv-LV"/>
              </w:rPr>
              <w:t>.</w:t>
            </w:r>
          </w:p>
          <w:p w14:paraId="7583BD9C" w14:textId="79D2294A" w:rsidR="00395617" w:rsidRDefault="00395617" w:rsidP="00407597">
            <w:pPr>
              <w:contextualSpacing/>
              <w:rPr>
                <w:rFonts w:eastAsiaTheme="minorHAnsi"/>
                <w:lang w:val="lv-LV"/>
              </w:rPr>
            </w:pPr>
            <w:r>
              <w:rPr>
                <w:rFonts w:eastAsiaTheme="minorHAnsi"/>
                <w:lang w:val="lv-LV"/>
              </w:rPr>
              <w:t xml:space="preserve">Sakarā ar izglītības iestādes renovāciju, mācību process tika organizēts apvienojot jaunāko grupu izglītojamos. 5-6 gadīgo grupu izglītojamie tika pārcelti uz citu ēku. </w:t>
            </w:r>
          </w:p>
          <w:p w14:paraId="59E2B682" w14:textId="77777777" w:rsidR="00B63D78" w:rsidRPr="0071614F" w:rsidRDefault="00B63D78" w:rsidP="00407597">
            <w:pPr>
              <w:contextualSpacing/>
              <w:rPr>
                <w:rFonts w:eastAsiaTheme="minorHAnsi"/>
                <w:color w:val="FF0000"/>
                <w:lang w:val="lv-LV"/>
              </w:rPr>
            </w:pPr>
          </w:p>
          <w:p w14:paraId="7B0934D9" w14:textId="2321ACC9" w:rsidR="004C7119" w:rsidRPr="0071614F" w:rsidRDefault="004C7119" w:rsidP="00407597">
            <w:pPr>
              <w:contextualSpacing/>
              <w:rPr>
                <w:rFonts w:eastAsiaTheme="minorHAnsi"/>
                <w:lang w:val="lv-LV"/>
              </w:rPr>
            </w:pPr>
          </w:p>
        </w:tc>
      </w:tr>
      <w:tr w:rsidR="0071614F" w:rsidRPr="0071614F" w14:paraId="643C6875" w14:textId="77777777" w:rsidTr="00E51CFB">
        <w:tc>
          <w:tcPr>
            <w:tcW w:w="2263" w:type="dxa"/>
          </w:tcPr>
          <w:p w14:paraId="6EC80672" w14:textId="77777777" w:rsidR="0071614F" w:rsidRPr="0071614F" w:rsidRDefault="0071614F" w:rsidP="0071614F">
            <w:pPr>
              <w:contextualSpacing/>
              <w:jc w:val="both"/>
              <w:rPr>
                <w:rFonts w:eastAsiaTheme="minorHAnsi"/>
                <w:lang w:val="lv-LV"/>
              </w:rPr>
            </w:pPr>
          </w:p>
        </w:tc>
        <w:tc>
          <w:tcPr>
            <w:tcW w:w="3520" w:type="dxa"/>
          </w:tcPr>
          <w:p w14:paraId="17C6ED50" w14:textId="65EC4E98" w:rsidR="00407275" w:rsidRPr="0071614F" w:rsidRDefault="0071614F" w:rsidP="0071614F">
            <w:pPr>
              <w:contextualSpacing/>
              <w:jc w:val="both"/>
              <w:rPr>
                <w:rFonts w:eastAsiaTheme="minorHAnsi"/>
                <w:lang w:val="lv-LV"/>
              </w:rPr>
            </w:pPr>
            <w:r w:rsidRPr="0071614F">
              <w:rPr>
                <w:rFonts w:eastAsiaTheme="minorHAnsi"/>
                <w:lang w:val="lv-LV"/>
              </w:rPr>
              <w:t>b) kvantitatīvi</w:t>
            </w:r>
          </w:p>
          <w:p w14:paraId="092FE9AD" w14:textId="0A9D9F49" w:rsidR="0071614F" w:rsidRPr="0071614F" w:rsidRDefault="00407275" w:rsidP="0071614F">
            <w:pPr>
              <w:contextualSpacing/>
              <w:jc w:val="both"/>
              <w:rPr>
                <w:rFonts w:eastAsiaTheme="minorHAnsi"/>
                <w:lang w:val="lv-LV"/>
              </w:rPr>
            </w:pPr>
            <w:r>
              <w:rPr>
                <w:rFonts w:eastAsiaTheme="minorHAnsi"/>
                <w:lang w:val="lv-LV"/>
              </w:rPr>
              <w:t>P</w:t>
            </w:r>
            <w:r w:rsidRPr="0071614F">
              <w:rPr>
                <w:rFonts w:eastAsiaTheme="minorHAnsi"/>
                <w:lang w:val="lv-LV"/>
              </w:rPr>
              <w:t>ilnveidot</w:t>
            </w:r>
            <w:r w:rsidR="00516187">
              <w:rPr>
                <w:rFonts w:eastAsiaTheme="minorHAnsi"/>
                <w:lang w:val="lv-LV"/>
              </w:rPr>
              <w:t xml:space="preserve"> </w:t>
            </w:r>
            <w:r w:rsidR="0071614F" w:rsidRPr="0071614F">
              <w:rPr>
                <w:rFonts w:eastAsiaTheme="minorHAnsi"/>
                <w:lang w:val="lv-LV"/>
              </w:rPr>
              <w:t>sniegtā atbalsta efektivitāti</w:t>
            </w:r>
            <w:r w:rsidR="00516187">
              <w:rPr>
                <w:rFonts w:eastAsiaTheme="minorHAnsi"/>
                <w:lang w:val="lv-LV"/>
              </w:rPr>
              <w:t>.</w:t>
            </w:r>
          </w:p>
          <w:p w14:paraId="0E243F8F" w14:textId="77777777" w:rsidR="0071614F" w:rsidRPr="0071614F" w:rsidRDefault="0071614F" w:rsidP="0071614F">
            <w:pPr>
              <w:contextualSpacing/>
              <w:jc w:val="both"/>
              <w:rPr>
                <w:rFonts w:eastAsiaTheme="minorHAnsi"/>
                <w:lang w:val="lv-LV"/>
              </w:rPr>
            </w:pPr>
          </w:p>
        </w:tc>
        <w:tc>
          <w:tcPr>
            <w:tcW w:w="2421" w:type="dxa"/>
          </w:tcPr>
          <w:p w14:paraId="7AD8B031" w14:textId="77777777" w:rsidR="00516187" w:rsidRDefault="00516187" w:rsidP="00516187">
            <w:pPr>
              <w:contextualSpacing/>
              <w:rPr>
                <w:rFonts w:eastAsiaTheme="minorHAnsi"/>
                <w:lang w:val="lv-LV"/>
              </w:rPr>
            </w:pPr>
            <w:r>
              <w:rPr>
                <w:rFonts w:eastAsiaTheme="minorHAnsi"/>
                <w:lang w:val="lv-LV"/>
              </w:rPr>
              <w:t>D</w:t>
            </w:r>
            <w:r w:rsidRPr="0071614F">
              <w:rPr>
                <w:rFonts w:eastAsiaTheme="minorHAnsi"/>
                <w:lang w:val="lv-LV"/>
              </w:rPr>
              <w:t>aļēji sasniegts</w:t>
            </w:r>
            <w:r>
              <w:rPr>
                <w:rFonts w:eastAsiaTheme="minorHAnsi"/>
                <w:lang w:val="lv-LV"/>
              </w:rPr>
              <w:t>.</w:t>
            </w:r>
          </w:p>
          <w:p w14:paraId="1FA6FCC9" w14:textId="77777777" w:rsidR="0071614F" w:rsidRPr="0071614F" w:rsidRDefault="0071614F" w:rsidP="0071614F">
            <w:pPr>
              <w:contextualSpacing/>
              <w:jc w:val="both"/>
              <w:rPr>
                <w:rFonts w:eastAsiaTheme="minorHAnsi"/>
                <w:lang w:val="lv-LV"/>
              </w:rPr>
            </w:pPr>
          </w:p>
        </w:tc>
      </w:tr>
      <w:tr w:rsidR="0071614F" w:rsidRPr="0071614F" w14:paraId="5A661CB5" w14:textId="77777777" w:rsidTr="00E51CFB">
        <w:tc>
          <w:tcPr>
            <w:tcW w:w="2263" w:type="dxa"/>
          </w:tcPr>
          <w:p w14:paraId="7C804E9B" w14:textId="77777777" w:rsidR="0071614F" w:rsidRPr="0071614F" w:rsidRDefault="0071614F" w:rsidP="00516187">
            <w:pPr>
              <w:contextualSpacing/>
              <w:rPr>
                <w:rFonts w:eastAsiaTheme="minorHAnsi"/>
                <w:lang w:val="lv-LV"/>
              </w:rPr>
            </w:pPr>
            <w:r w:rsidRPr="0071614F">
              <w:rPr>
                <w:rFonts w:eastAsiaTheme="minorHAnsi"/>
                <w:lang w:val="lv-LV"/>
              </w:rPr>
              <w:t>2. Pilnveidot izglītojamo runas un valodas attīstību, pilnveidot attīstības traucējumu korekcijas darbu, atbilstoši izglītojamo attīstības līmenim.</w:t>
            </w:r>
          </w:p>
          <w:p w14:paraId="6154850C" w14:textId="77777777" w:rsidR="0071614F" w:rsidRPr="0071614F" w:rsidRDefault="0071614F" w:rsidP="0071614F">
            <w:pPr>
              <w:contextualSpacing/>
              <w:jc w:val="both"/>
              <w:rPr>
                <w:rFonts w:eastAsiaTheme="minorHAnsi"/>
                <w:lang w:val="lv-LV"/>
              </w:rPr>
            </w:pPr>
          </w:p>
        </w:tc>
        <w:tc>
          <w:tcPr>
            <w:tcW w:w="3520" w:type="dxa"/>
          </w:tcPr>
          <w:p w14:paraId="0280F734" w14:textId="77777777" w:rsidR="0071614F" w:rsidRPr="0071614F" w:rsidRDefault="0071614F" w:rsidP="0071614F">
            <w:pPr>
              <w:contextualSpacing/>
              <w:jc w:val="both"/>
              <w:rPr>
                <w:rFonts w:eastAsiaTheme="minorHAnsi"/>
                <w:lang w:val="lv-LV"/>
              </w:rPr>
            </w:pPr>
            <w:r w:rsidRPr="0071614F">
              <w:rPr>
                <w:rFonts w:eastAsiaTheme="minorHAnsi"/>
                <w:lang w:val="lv-LV"/>
              </w:rPr>
              <w:t>a) kvalitatīvi</w:t>
            </w:r>
          </w:p>
          <w:p w14:paraId="28983133" w14:textId="4A69D743" w:rsidR="0071614F" w:rsidRPr="0071614F" w:rsidRDefault="0071614F" w:rsidP="0071614F">
            <w:pPr>
              <w:contextualSpacing/>
              <w:jc w:val="both"/>
              <w:rPr>
                <w:rFonts w:eastAsiaTheme="minorHAnsi"/>
                <w:lang w:val="lv-LV"/>
              </w:rPr>
            </w:pPr>
            <w:r w:rsidRPr="0071614F">
              <w:rPr>
                <w:rFonts w:eastAsiaTheme="minorHAnsi"/>
                <w:lang w:val="lv-LV"/>
              </w:rPr>
              <w:t>Pilnveidot</w:t>
            </w:r>
            <w:r w:rsidR="00516187">
              <w:rPr>
                <w:rFonts w:eastAsiaTheme="minorHAnsi"/>
                <w:lang w:val="lv-LV"/>
              </w:rPr>
              <w:t>a</w:t>
            </w:r>
            <w:r w:rsidRPr="0071614F">
              <w:rPr>
                <w:rFonts w:eastAsiaTheme="minorHAnsi"/>
                <w:lang w:val="lv-LV"/>
              </w:rPr>
              <w:t xml:space="preserve"> izglītojamo runas un valodas attīstība jaunākajās vecuma grupās.</w:t>
            </w:r>
          </w:p>
          <w:p w14:paraId="71A44AEB" w14:textId="15CEE615" w:rsidR="0071614F" w:rsidRPr="0071614F" w:rsidRDefault="0071614F" w:rsidP="0071614F">
            <w:pPr>
              <w:contextualSpacing/>
              <w:jc w:val="both"/>
              <w:rPr>
                <w:rFonts w:eastAsiaTheme="minorHAnsi"/>
                <w:lang w:val="lv-LV"/>
              </w:rPr>
            </w:pPr>
            <w:r w:rsidRPr="0071614F">
              <w:rPr>
                <w:rFonts w:eastAsiaTheme="minorHAnsi"/>
                <w:lang w:val="lv-LV"/>
              </w:rPr>
              <w:t>Pilnveidot</w:t>
            </w:r>
            <w:r w:rsidR="00516187">
              <w:rPr>
                <w:rFonts w:eastAsiaTheme="minorHAnsi"/>
                <w:lang w:val="lv-LV"/>
              </w:rPr>
              <w:t>a</w:t>
            </w:r>
            <w:r w:rsidRPr="0071614F">
              <w:rPr>
                <w:rFonts w:eastAsiaTheme="minorHAnsi"/>
                <w:lang w:val="lv-LV"/>
              </w:rPr>
              <w:t xml:space="preserve"> pedagogu un atbalsta personāla sadarbīb</w:t>
            </w:r>
            <w:r w:rsidR="00516187">
              <w:rPr>
                <w:rFonts w:eastAsiaTheme="minorHAnsi"/>
                <w:lang w:val="lv-LV"/>
              </w:rPr>
              <w:t>a</w:t>
            </w:r>
            <w:r w:rsidRPr="0071614F">
              <w:rPr>
                <w:rFonts w:eastAsiaTheme="minorHAnsi"/>
                <w:lang w:val="lv-LV"/>
              </w:rPr>
              <w:t>, lai veicinātu izglītojamo runas un valodas attīstību.</w:t>
            </w:r>
            <w:r w:rsidRPr="0071614F">
              <w:rPr>
                <w:rFonts w:eastAsiaTheme="minorHAnsi"/>
                <w:lang w:val="lv-LV"/>
              </w:rPr>
              <w:br/>
            </w:r>
          </w:p>
        </w:tc>
        <w:tc>
          <w:tcPr>
            <w:tcW w:w="2421" w:type="dxa"/>
          </w:tcPr>
          <w:p w14:paraId="02BB2CCC" w14:textId="77777777" w:rsidR="0071614F" w:rsidRDefault="00516187" w:rsidP="0071614F">
            <w:pPr>
              <w:contextualSpacing/>
              <w:jc w:val="both"/>
              <w:rPr>
                <w:rFonts w:eastAsiaTheme="minorHAnsi"/>
                <w:lang w:val="lv-LV"/>
              </w:rPr>
            </w:pPr>
            <w:r>
              <w:rPr>
                <w:rFonts w:eastAsiaTheme="minorHAnsi"/>
                <w:lang w:val="lv-LV"/>
              </w:rPr>
              <w:t>Sasniegts.</w:t>
            </w:r>
          </w:p>
          <w:p w14:paraId="46DAFE99" w14:textId="2CB01633" w:rsidR="006F273D" w:rsidRPr="0071614F" w:rsidRDefault="006F273D" w:rsidP="0071614F">
            <w:pPr>
              <w:contextualSpacing/>
              <w:jc w:val="both"/>
              <w:rPr>
                <w:rFonts w:eastAsiaTheme="minorHAnsi"/>
                <w:lang w:val="lv-LV"/>
              </w:rPr>
            </w:pPr>
          </w:p>
        </w:tc>
      </w:tr>
      <w:tr w:rsidR="0071614F" w:rsidRPr="0071614F" w14:paraId="0857374E" w14:textId="77777777" w:rsidTr="00E51CFB">
        <w:tc>
          <w:tcPr>
            <w:tcW w:w="2263" w:type="dxa"/>
          </w:tcPr>
          <w:p w14:paraId="1A681F87" w14:textId="77777777" w:rsidR="0071614F" w:rsidRPr="0071614F" w:rsidRDefault="0071614F" w:rsidP="0071614F">
            <w:pPr>
              <w:contextualSpacing/>
              <w:jc w:val="both"/>
              <w:rPr>
                <w:rFonts w:eastAsiaTheme="minorHAnsi"/>
                <w:lang w:val="lv-LV"/>
              </w:rPr>
            </w:pPr>
          </w:p>
        </w:tc>
        <w:tc>
          <w:tcPr>
            <w:tcW w:w="3520" w:type="dxa"/>
          </w:tcPr>
          <w:p w14:paraId="278E345E" w14:textId="77777777" w:rsidR="0071614F" w:rsidRDefault="0071614F" w:rsidP="0071614F">
            <w:pPr>
              <w:contextualSpacing/>
              <w:jc w:val="both"/>
              <w:rPr>
                <w:rFonts w:eastAsiaTheme="minorHAnsi"/>
                <w:lang w:val="lv-LV"/>
              </w:rPr>
            </w:pPr>
            <w:r w:rsidRPr="0071614F">
              <w:rPr>
                <w:rFonts w:eastAsiaTheme="minorHAnsi"/>
                <w:lang w:val="lv-LV"/>
              </w:rPr>
              <w:t>b) kvantitatīvi</w:t>
            </w:r>
          </w:p>
          <w:p w14:paraId="49511382" w14:textId="56F3A091" w:rsidR="00516187" w:rsidRPr="0071614F" w:rsidRDefault="00516187" w:rsidP="00516187">
            <w:pPr>
              <w:contextualSpacing/>
              <w:jc w:val="both"/>
              <w:rPr>
                <w:rFonts w:eastAsiaTheme="minorHAnsi"/>
                <w:lang w:val="lv-LV"/>
              </w:rPr>
            </w:pPr>
            <w:r>
              <w:rPr>
                <w:rFonts w:eastAsiaTheme="minorHAnsi"/>
                <w:lang w:val="lv-LV"/>
              </w:rPr>
              <w:t>P</w:t>
            </w:r>
            <w:r w:rsidRPr="0071614F">
              <w:rPr>
                <w:rFonts w:eastAsiaTheme="minorHAnsi"/>
                <w:lang w:val="lv-LV"/>
              </w:rPr>
              <w:t>ilnveidot</w:t>
            </w:r>
            <w:r w:rsidR="002171E5">
              <w:rPr>
                <w:rFonts w:eastAsiaTheme="minorHAnsi"/>
                <w:lang w:val="lv-LV"/>
              </w:rPr>
              <w:t>a</w:t>
            </w:r>
            <w:r>
              <w:rPr>
                <w:rFonts w:eastAsiaTheme="minorHAnsi"/>
                <w:lang w:val="lv-LV"/>
              </w:rPr>
              <w:t xml:space="preserve"> </w:t>
            </w:r>
            <w:r w:rsidRPr="0071614F">
              <w:rPr>
                <w:rFonts w:eastAsiaTheme="minorHAnsi"/>
                <w:lang w:val="lv-LV"/>
              </w:rPr>
              <w:t>sniegtā atbalsta efektivitāt</w:t>
            </w:r>
            <w:r w:rsidR="002171E5">
              <w:rPr>
                <w:rFonts w:eastAsiaTheme="minorHAnsi"/>
                <w:lang w:val="lv-LV"/>
              </w:rPr>
              <w:t>e</w:t>
            </w:r>
            <w:r>
              <w:rPr>
                <w:rFonts w:eastAsiaTheme="minorHAnsi"/>
                <w:lang w:val="lv-LV"/>
              </w:rPr>
              <w:t>.</w:t>
            </w:r>
          </w:p>
          <w:p w14:paraId="48B75725" w14:textId="77777777" w:rsidR="0071614F" w:rsidRPr="0071614F" w:rsidRDefault="0071614F" w:rsidP="00516187">
            <w:pPr>
              <w:contextualSpacing/>
              <w:jc w:val="both"/>
              <w:rPr>
                <w:rFonts w:eastAsiaTheme="minorHAnsi"/>
                <w:lang w:val="lv-LV"/>
              </w:rPr>
            </w:pPr>
          </w:p>
        </w:tc>
        <w:tc>
          <w:tcPr>
            <w:tcW w:w="2421" w:type="dxa"/>
          </w:tcPr>
          <w:p w14:paraId="3561E73B" w14:textId="77777777" w:rsidR="006F273D" w:rsidRDefault="006F273D" w:rsidP="006F273D">
            <w:pPr>
              <w:contextualSpacing/>
              <w:jc w:val="both"/>
              <w:rPr>
                <w:rFonts w:eastAsiaTheme="minorHAnsi"/>
                <w:lang w:val="lv-LV"/>
              </w:rPr>
            </w:pPr>
            <w:r>
              <w:rPr>
                <w:rFonts w:eastAsiaTheme="minorHAnsi"/>
                <w:lang w:val="lv-LV"/>
              </w:rPr>
              <w:t>Sasniegts.</w:t>
            </w:r>
          </w:p>
          <w:p w14:paraId="3C9702E7" w14:textId="77777777" w:rsidR="0071614F" w:rsidRPr="0071614F" w:rsidRDefault="0071614F" w:rsidP="0071614F">
            <w:pPr>
              <w:contextualSpacing/>
              <w:jc w:val="both"/>
              <w:rPr>
                <w:rFonts w:eastAsiaTheme="minorHAnsi"/>
                <w:lang w:val="lv-LV"/>
              </w:rPr>
            </w:pPr>
          </w:p>
        </w:tc>
      </w:tr>
      <w:tr w:rsidR="0071614F" w:rsidRPr="0071614F" w14:paraId="16FA1CA2" w14:textId="77777777" w:rsidTr="00E51CFB">
        <w:tc>
          <w:tcPr>
            <w:tcW w:w="2263" w:type="dxa"/>
          </w:tcPr>
          <w:p w14:paraId="14F16795" w14:textId="77777777" w:rsidR="0071614F" w:rsidRPr="0071614F" w:rsidRDefault="0071614F" w:rsidP="00516187">
            <w:pPr>
              <w:rPr>
                <w:rFonts w:eastAsiaTheme="minorHAnsi"/>
                <w:lang w:val="lv-LV"/>
              </w:rPr>
            </w:pPr>
            <w:r w:rsidRPr="0071614F">
              <w:rPr>
                <w:rFonts w:eastAsiaTheme="minorHAnsi"/>
                <w:lang w:val="lv-LV"/>
              </w:rPr>
              <w:t>3. Aktualizēt izglītības iestādes īpašo piedāvājumu.</w:t>
            </w:r>
          </w:p>
          <w:p w14:paraId="0C1F741B" w14:textId="77777777" w:rsidR="0071614F" w:rsidRPr="0071614F" w:rsidRDefault="0071614F" w:rsidP="0071614F">
            <w:pPr>
              <w:contextualSpacing/>
              <w:jc w:val="both"/>
              <w:rPr>
                <w:rFonts w:eastAsiaTheme="minorHAnsi"/>
                <w:lang w:val="lv-LV"/>
              </w:rPr>
            </w:pPr>
          </w:p>
        </w:tc>
        <w:tc>
          <w:tcPr>
            <w:tcW w:w="3520" w:type="dxa"/>
          </w:tcPr>
          <w:p w14:paraId="2DB5F365" w14:textId="77777777" w:rsidR="0071614F" w:rsidRDefault="0071614F" w:rsidP="0071614F">
            <w:pPr>
              <w:contextualSpacing/>
              <w:jc w:val="both"/>
              <w:rPr>
                <w:rFonts w:eastAsiaTheme="minorHAnsi"/>
                <w:lang w:val="lv-LV"/>
              </w:rPr>
            </w:pPr>
            <w:r w:rsidRPr="0071614F">
              <w:rPr>
                <w:rFonts w:eastAsiaTheme="minorHAnsi"/>
                <w:lang w:val="lv-LV"/>
              </w:rPr>
              <w:t>a) kvalitatīvi</w:t>
            </w:r>
          </w:p>
          <w:p w14:paraId="075CC868" w14:textId="77777777" w:rsidR="006F273D" w:rsidRPr="0071614F" w:rsidRDefault="006F273D" w:rsidP="0071614F">
            <w:pPr>
              <w:contextualSpacing/>
              <w:jc w:val="both"/>
              <w:rPr>
                <w:rFonts w:eastAsiaTheme="minorHAnsi"/>
                <w:lang w:val="lv-LV"/>
              </w:rPr>
            </w:pPr>
          </w:p>
          <w:p w14:paraId="38473D63" w14:textId="1A03472D" w:rsidR="0071614F" w:rsidRPr="0071614F" w:rsidRDefault="006F273D" w:rsidP="0071614F">
            <w:pPr>
              <w:contextualSpacing/>
              <w:jc w:val="both"/>
              <w:rPr>
                <w:rFonts w:eastAsiaTheme="minorHAnsi"/>
                <w:lang w:val="lv-LV"/>
              </w:rPr>
            </w:pPr>
            <w:r>
              <w:rPr>
                <w:rFonts w:eastAsiaTheme="minorHAnsi"/>
                <w:lang w:val="lv-LV"/>
              </w:rPr>
              <w:t>Tika o</w:t>
            </w:r>
            <w:r w:rsidR="0071614F" w:rsidRPr="0071614F">
              <w:rPr>
                <w:rFonts w:eastAsiaTheme="minorHAnsi"/>
                <w:lang w:val="lv-LV"/>
              </w:rPr>
              <w:t>rganizēt</w:t>
            </w:r>
            <w:r>
              <w:rPr>
                <w:rFonts w:eastAsiaTheme="minorHAnsi"/>
                <w:lang w:val="lv-LV"/>
              </w:rPr>
              <w:t>i</w:t>
            </w:r>
            <w:r w:rsidR="0071614F" w:rsidRPr="0071614F">
              <w:rPr>
                <w:rFonts w:eastAsiaTheme="minorHAnsi"/>
                <w:lang w:val="lv-LV"/>
              </w:rPr>
              <w:t xml:space="preserve"> daudzveidīg</w:t>
            </w:r>
            <w:r>
              <w:rPr>
                <w:rFonts w:eastAsiaTheme="minorHAnsi"/>
                <w:lang w:val="lv-LV"/>
              </w:rPr>
              <w:t xml:space="preserve">i </w:t>
            </w:r>
            <w:r w:rsidR="0071614F" w:rsidRPr="0071614F">
              <w:rPr>
                <w:rFonts w:eastAsiaTheme="minorHAnsi"/>
                <w:lang w:val="lv-LV"/>
              </w:rPr>
              <w:t xml:space="preserve"> mācību proces</w:t>
            </w:r>
            <w:r>
              <w:rPr>
                <w:rFonts w:eastAsiaTheme="minorHAnsi"/>
                <w:lang w:val="lv-LV"/>
              </w:rPr>
              <w:t xml:space="preserve">a un ārpusnodarbību pasākumi </w:t>
            </w:r>
            <w:r w:rsidR="0071614F" w:rsidRPr="0071614F">
              <w:rPr>
                <w:rFonts w:eastAsiaTheme="minorHAnsi"/>
                <w:lang w:val="lv-LV"/>
              </w:rPr>
              <w:t xml:space="preserve"> </w:t>
            </w:r>
            <w:r>
              <w:rPr>
                <w:rFonts w:eastAsiaTheme="minorHAnsi"/>
                <w:lang w:val="lv-LV"/>
              </w:rPr>
              <w:t>ārpus  teritorijas</w:t>
            </w:r>
            <w:r w:rsidR="0071614F" w:rsidRPr="0071614F">
              <w:rPr>
                <w:rFonts w:eastAsiaTheme="minorHAnsi"/>
                <w:lang w:val="lv-LV"/>
              </w:rPr>
              <w:t xml:space="preserve"> </w:t>
            </w:r>
            <w:r>
              <w:rPr>
                <w:rFonts w:eastAsiaTheme="minorHAnsi"/>
                <w:lang w:val="lv-LV"/>
              </w:rPr>
              <w:t>izmantojot tuvākos un tālākos vides un dabas objektus – Olimpiskā diena pludmales sporta laukumā</w:t>
            </w:r>
            <w:r w:rsidR="00BD6B97">
              <w:rPr>
                <w:rFonts w:eastAsiaTheme="minorHAnsi"/>
                <w:lang w:val="lv-LV"/>
              </w:rPr>
              <w:t xml:space="preserve">, Lieldienas Mežaparkā, Ģimenes diena kopā ar vecākiem, orientēšanās Brocēnu pilsētas apkārtnē, Absolventu diena </w:t>
            </w:r>
            <w:r w:rsidR="00E13F85">
              <w:rPr>
                <w:rFonts w:eastAsiaTheme="minorHAnsi"/>
                <w:lang w:val="lv-LV"/>
              </w:rPr>
              <w:t xml:space="preserve">ārpus teritorijas. </w:t>
            </w:r>
          </w:p>
          <w:p w14:paraId="200AD4AF" w14:textId="77777777" w:rsidR="0071614F" w:rsidRPr="0071614F" w:rsidRDefault="0071614F" w:rsidP="0071614F">
            <w:pPr>
              <w:contextualSpacing/>
              <w:jc w:val="both"/>
              <w:rPr>
                <w:rFonts w:eastAsiaTheme="minorHAnsi"/>
                <w:lang w:val="lv-LV"/>
              </w:rPr>
            </w:pPr>
          </w:p>
        </w:tc>
        <w:tc>
          <w:tcPr>
            <w:tcW w:w="2421" w:type="dxa"/>
          </w:tcPr>
          <w:p w14:paraId="731EC3DE" w14:textId="77777777" w:rsidR="00E13F85" w:rsidRDefault="00E13F85" w:rsidP="00E13F85">
            <w:pPr>
              <w:contextualSpacing/>
              <w:jc w:val="both"/>
              <w:rPr>
                <w:rFonts w:eastAsiaTheme="minorHAnsi"/>
                <w:lang w:val="lv-LV"/>
              </w:rPr>
            </w:pPr>
            <w:r>
              <w:rPr>
                <w:rFonts w:eastAsiaTheme="minorHAnsi"/>
                <w:lang w:val="lv-LV"/>
              </w:rPr>
              <w:t>Sasniegts.</w:t>
            </w:r>
          </w:p>
          <w:p w14:paraId="5A8E0F9F" w14:textId="77777777" w:rsidR="0071614F" w:rsidRPr="0071614F" w:rsidRDefault="0071614F" w:rsidP="0071614F">
            <w:pPr>
              <w:contextualSpacing/>
              <w:jc w:val="both"/>
              <w:rPr>
                <w:rFonts w:eastAsiaTheme="minorHAnsi"/>
                <w:lang w:val="lv-LV"/>
              </w:rPr>
            </w:pPr>
          </w:p>
        </w:tc>
      </w:tr>
      <w:tr w:rsidR="0071614F" w:rsidRPr="0071614F" w14:paraId="594872FC" w14:textId="77777777" w:rsidTr="00E51CFB">
        <w:tc>
          <w:tcPr>
            <w:tcW w:w="2263" w:type="dxa"/>
          </w:tcPr>
          <w:p w14:paraId="14292C79" w14:textId="77777777" w:rsidR="0071614F" w:rsidRPr="0071614F" w:rsidRDefault="0071614F" w:rsidP="0071614F">
            <w:pPr>
              <w:jc w:val="both"/>
              <w:rPr>
                <w:rFonts w:eastAsiaTheme="minorHAnsi"/>
                <w:lang w:val="lv-LV"/>
              </w:rPr>
            </w:pPr>
          </w:p>
        </w:tc>
        <w:tc>
          <w:tcPr>
            <w:tcW w:w="3520" w:type="dxa"/>
          </w:tcPr>
          <w:p w14:paraId="0A9BEB96" w14:textId="77777777" w:rsidR="0071614F" w:rsidRDefault="0071614F" w:rsidP="0071614F">
            <w:pPr>
              <w:contextualSpacing/>
              <w:jc w:val="both"/>
              <w:rPr>
                <w:rFonts w:eastAsiaTheme="minorHAnsi"/>
                <w:lang w:val="lv-LV"/>
              </w:rPr>
            </w:pPr>
            <w:r w:rsidRPr="0071614F">
              <w:rPr>
                <w:rFonts w:eastAsiaTheme="minorHAnsi"/>
                <w:lang w:val="lv-LV"/>
              </w:rPr>
              <w:t>b) kvantitatīvi</w:t>
            </w:r>
          </w:p>
          <w:p w14:paraId="3B7E7FAC" w14:textId="77777777" w:rsidR="00E557C4" w:rsidRDefault="00E557C4" w:rsidP="00E557C4">
            <w:pPr>
              <w:contextualSpacing/>
              <w:jc w:val="both"/>
              <w:rPr>
                <w:rFonts w:eastAsiaTheme="minorHAnsi"/>
                <w:lang w:val="lv-LV"/>
              </w:rPr>
            </w:pPr>
            <w:r>
              <w:rPr>
                <w:rFonts w:eastAsiaTheme="minorHAnsi"/>
                <w:lang w:val="lv-LV"/>
              </w:rPr>
              <w:t>Paplašināta iestādes teritorija.</w:t>
            </w:r>
          </w:p>
          <w:p w14:paraId="7009E251" w14:textId="77777777" w:rsidR="00E13F85" w:rsidRPr="0071614F" w:rsidRDefault="00E13F85" w:rsidP="0071614F">
            <w:pPr>
              <w:contextualSpacing/>
              <w:jc w:val="both"/>
              <w:rPr>
                <w:rFonts w:eastAsiaTheme="minorHAnsi"/>
                <w:lang w:val="lv-LV"/>
              </w:rPr>
            </w:pPr>
          </w:p>
          <w:p w14:paraId="185D6189" w14:textId="77777777" w:rsidR="0071614F" w:rsidRPr="0071614F" w:rsidRDefault="0071614F" w:rsidP="00E557C4">
            <w:pPr>
              <w:contextualSpacing/>
              <w:jc w:val="both"/>
              <w:rPr>
                <w:rFonts w:eastAsiaTheme="minorHAnsi"/>
                <w:lang w:val="lv-LV"/>
              </w:rPr>
            </w:pPr>
          </w:p>
        </w:tc>
        <w:tc>
          <w:tcPr>
            <w:tcW w:w="2421" w:type="dxa"/>
          </w:tcPr>
          <w:p w14:paraId="02A29D71" w14:textId="7F1E9C69" w:rsidR="00E557C4" w:rsidRDefault="00E557C4" w:rsidP="00E557C4">
            <w:pPr>
              <w:contextualSpacing/>
              <w:rPr>
                <w:rFonts w:eastAsiaTheme="minorHAnsi"/>
                <w:lang w:val="lv-LV"/>
              </w:rPr>
            </w:pPr>
            <w:r>
              <w:rPr>
                <w:rFonts w:eastAsiaTheme="minorHAnsi"/>
                <w:lang w:val="lv-LV"/>
              </w:rPr>
              <w:t>D</w:t>
            </w:r>
            <w:r w:rsidRPr="0071614F">
              <w:rPr>
                <w:rFonts w:eastAsiaTheme="minorHAnsi"/>
                <w:lang w:val="lv-LV"/>
              </w:rPr>
              <w:t>aļēji sasniegts</w:t>
            </w:r>
            <w:r>
              <w:rPr>
                <w:rFonts w:eastAsiaTheme="minorHAnsi"/>
                <w:lang w:val="lv-LV"/>
              </w:rPr>
              <w:t xml:space="preserve"> – sakarā ar iestādes renovāciju.</w:t>
            </w:r>
          </w:p>
          <w:p w14:paraId="562B949B" w14:textId="4DECCF28" w:rsidR="00E557C4" w:rsidRPr="0071614F" w:rsidRDefault="00E557C4" w:rsidP="00E557C4">
            <w:pPr>
              <w:contextualSpacing/>
              <w:rPr>
                <w:rFonts w:eastAsiaTheme="minorHAnsi"/>
                <w:lang w:val="lv-LV"/>
              </w:rPr>
            </w:pPr>
            <w:r w:rsidRPr="0071614F">
              <w:rPr>
                <w:rFonts w:eastAsiaTheme="minorHAnsi"/>
                <w:lang w:val="lv-LV"/>
              </w:rPr>
              <w:t xml:space="preserve">Labiekārtot un paplašināt āra vidi </w:t>
            </w:r>
            <w:r w:rsidRPr="0071614F">
              <w:rPr>
                <w:rFonts w:eastAsiaTheme="minorHAnsi"/>
                <w:lang w:val="lv-LV"/>
              </w:rPr>
              <w:lastRenderedPageBreak/>
              <w:t>daudzveidīgākam mācību procesam.</w:t>
            </w:r>
          </w:p>
          <w:p w14:paraId="4E7DE223" w14:textId="77777777" w:rsidR="00E557C4" w:rsidRDefault="00E557C4" w:rsidP="00E557C4">
            <w:pPr>
              <w:contextualSpacing/>
              <w:rPr>
                <w:rFonts w:eastAsiaTheme="minorHAnsi"/>
                <w:lang w:val="lv-LV"/>
              </w:rPr>
            </w:pPr>
          </w:p>
          <w:p w14:paraId="51738F2C" w14:textId="13EB8C9B" w:rsidR="00E13F85" w:rsidRPr="0071614F" w:rsidRDefault="00E13F85" w:rsidP="00E557C4">
            <w:pPr>
              <w:contextualSpacing/>
              <w:rPr>
                <w:rFonts w:eastAsiaTheme="minorHAnsi"/>
                <w:lang w:val="lv-LV"/>
              </w:rPr>
            </w:pPr>
            <w:r>
              <w:rPr>
                <w:rFonts w:eastAsiaTheme="minorHAnsi"/>
                <w:lang w:val="lv-LV"/>
              </w:rPr>
              <w:t>Mācību vides veidošanā iesaistīt izglītojamo vecākus.</w:t>
            </w:r>
          </w:p>
        </w:tc>
      </w:tr>
    </w:tbl>
    <w:p w14:paraId="4B700BE2" w14:textId="77777777" w:rsidR="0071614F" w:rsidRPr="0071614F" w:rsidRDefault="0071614F" w:rsidP="0071614F">
      <w:pPr>
        <w:jc w:val="both"/>
        <w:rPr>
          <w:rFonts w:eastAsiaTheme="minorHAnsi"/>
          <w:b/>
          <w:bCs/>
        </w:rPr>
      </w:pPr>
    </w:p>
    <w:p w14:paraId="374B613B" w14:textId="77777777" w:rsidR="0071614F" w:rsidRDefault="0071614F" w:rsidP="0071614F"/>
    <w:p w14:paraId="2731BB95" w14:textId="77777777" w:rsidR="00407597" w:rsidRDefault="00407597" w:rsidP="0071614F"/>
    <w:p w14:paraId="2E94AC5E" w14:textId="77777777" w:rsidR="00407597" w:rsidRDefault="00407597" w:rsidP="0071614F"/>
    <w:p w14:paraId="19A8E310" w14:textId="77777777" w:rsidR="00407597" w:rsidRPr="0071614F" w:rsidRDefault="00407597" w:rsidP="0071614F"/>
    <w:p w14:paraId="12A4D085" w14:textId="77777777" w:rsidR="00E31863" w:rsidRDefault="00E31863" w:rsidP="00E31863">
      <w:pPr>
        <w:pStyle w:val="Sarakstarindkopa"/>
        <w:spacing w:after="0" w:line="240" w:lineRule="auto"/>
        <w:ind w:left="426"/>
        <w:rPr>
          <w:rFonts w:ascii="Times New Roman" w:hAnsi="Times New Roman" w:cs="Times New Roman"/>
          <w:color w:val="FF0000"/>
          <w:sz w:val="24"/>
          <w:szCs w:val="24"/>
          <w:lang w:val="lv-LV"/>
        </w:rPr>
      </w:pPr>
    </w:p>
    <w:p w14:paraId="6475B8DC" w14:textId="24109D80" w:rsidR="00407597" w:rsidRPr="00382C97" w:rsidRDefault="00407597" w:rsidP="00407597">
      <w:r>
        <w:t>2.5</w:t>
      </w:r>
      <w:r w:rsidRPr="00382C97">
        <w:t>. 2024./2025.mācību gada darba prioritātes (mērķi/uzdevumi) un sasniegtie rezultāti</w:t>
      </w:r>
    </w:p>
    <w:p w14:paraId="1341BF58" w14:textId="77777777" w:rsidR="00407597" w:rsidRDefault="00407597" w:rsidP="00407597"/>
    <w:tbl>
      <w:tblPr>
        <w:tblStyle w:val="Reatabula"/>
        <w:tblW w:w="0" w:type="auto"/>
        <w:tblInd w:w="426" w:type="dxa"/>
        <w:tblLook w:val="04A0" w:firstRow="1" w:lastRow="0" w:firstColumn="1" w:lastColumn="0" w:noHBand="0" w:noVBand="1"/>
      </w:tblPr>
      <w:tblGrid>
        <w:gridCol w:w="2263"/>
        <w:gridCol w:w="3520"/>
        <w:gridCol w:w="2421"/>
      </w:tblGrid>
      <w:tr w:rsidR="00407597" w:rsidRPr="0071614F" w14:paraId="1B0FA62C" w14:textId="77777777" w:rsidTr="00E51CFB">
        <w:tc>
          <w:tcPr>
            <w:tcW w:w="2263" w:type="dxa"/>
          </w:tcPr>
          <w:p w14:paraId="5C564A44" w14:textId="77777777" w:rsidR="00407597" w:rsidRPr="0071614F" w:rsidRDefault="00407597" w:rsidP="00E51CFB">
            <w:pPr>
              <w:contextualSpacing/>
              <w:jc w:val="center"/>
              <w:rPr>
                <w:rFonts w:eastAsiaTheme="minorHAnsi"/>
                <w:lang w:val="lv-LV"/>
              </w:rPr>
            </w:pPr>
            <w:r w:rsidRPr="0071614F">
              <w:rPr>
                <w:rFonts w:eastAsiaTheme="minorHAnsi"/>
                <w:lang w:val="lv-LV"/>
              </w:rPr>
              <w:t>Prioritāte</w:t>
            </w:r>
          </w:p>
        </w:tc>
        <w:tc>
          <w:tcPr>
            <w:tcW w:w="3520" w:type="dxa"/>
          </w:tcPr>
          <w:p w14:paraId="756BEE7D" w14:textId="77777777" w:rsidR="00407597" w:rsidRPr="0071614F" w:rsidRDefault="00407597" w:rsidP="00E51CFB">
            <w:pPr>
              <w:contextualSpacing/>
              <w:jc w:val="center"/>
              <w:rPr>
                <w:rFonts w:eastAsiaTheme="minorHAnsi"/>
                <w:lang w:val="lv-LV"/>
              </w:rPr>
            </w:pPr>
            <w:r w:rsidRPr="0071614F">
              <w:rPr>
                <w:rFonts w:eastAsiaTheme="minorHAnsi"/>
                <w:lang w:val="lv-LV"/>
              </w:rPr>
              <w:t>Sasniedzamie rezultāti kvantitatīvi un kvalitatīvi</w:t>
            </w:r>
          </w:p>
        </w:tc>
        <w:tc>
          <w:tcPr>
            <w:tcW w:w="2421" w:type="dxa"/>
          </w:tcPr>
          <w:p w14:paraId="48A91ECE" w14:textId="77777777" w:rsidR="00407597" w:rsidRPr="0071614F" w:rsidRDefault="00407597" w:rsidP="00E51CFB">
            <w:pPr>
              <w:contextualSpacing/>
              <w:jc w:val="center"/>
              <w:rPr>
                <w:rFonts w:eastAsiaTheme="minorHAnsi"/>
                <w:lang w:val="lv-LV"/>
              </w:rPr>
            </w:pPr>
            <w:r w:rsidRPr="0071614F">
              <w:rPr>
                <w:rFonts w:eastAsiaTheme="minorHAnsi"/>
                <w:lang w:val="lv-LV"/>
              </w:rPr>
              <w:t>Norāde par uzdevumu izpildi (Sasniegts/daļēji sasniegts/ Nav sasniegts) un komentārs</w:t>
            </w:r>
          </w:p>
        </w:tc>
      </w:tr>
      <w:tr w:rsidR="00407597" w:rsidRPr="0071614F" w14:paraId="3BFDE1A3" w14:textId="77777777" w:rsidTr="00E51CFB">
        <w:tc>
          <w:tcPr>
            <w:tcW w:w="2263" w:type="dxa"/>
          </w:tcPr>
          <w:p w14:paraId="42669796" w14:textId="77777777" w:rsidR="00407597" w:rsidRPr="0071614F" w:rsidRDefault="00407597" w:rsidP="00E557C4">
            <w:pPr>
              <w:rPr>
                <w:rFonts w:eastAsiaTheme="minorHAnsi"/>
                <w:lang w:val="lv-LV"/>
              </w:rPr>
            </w:pPr>
            <w:r w:rsidRPr="0071614F">
              <w:rPr>
                <w:rFonts w:eastAsiaTheme="minorHAnsi"/>
                <w:lang w:val="lv-LV"/>
              </w:rPr>
              <w:t>1.</w:t>
            </w:r>
            <w:r w:rsidRPr="0071614F">
              <w:rPr>
                <w:rFonts w:asciiTheme="minorHAnsi" w:eastAsiaTheme="minorHAnsi" w:hAnsiTheme="minorHAnsi" w:cstheme="minorBidi"/>
                <w:sz w:val="22"/>
                <w:szCs w:val="22"/>
                <w:lang w:val="lv-LV"/>
              </w:rPr>
              <w:t xml:space="preserve"> </w:t>
            </w:r>
            <w:r w:rsidRPr="0071614F">
              <w:rPr>
                <w:rFonts w:eastAsiaTheme="minorHAnsi"/>
                <w:lang w:val="lv-LV"/>
              </w:rPr>
              <w:t>Nodrošināt visiem izglītojamajiem vienlīdzīgas iespējas mācību procesā, veidojot atbalstošu un iekļaujošu mācību vidi individuālā atbalsta saņemšanai.</w:t>
            </w:r>
          </w:p>
          <w:p w14:paraId="74D238C5" w14:textId="77777777" w:rsidR="00407597" w:rsidRPr="0071614F" w:rsidRDefault="00407597" w:rsidP="00E51CFB">
            <w:pPr>
              <w:contextualSpacing/>
              <w:jc w:val="both"/>
              <w:rPr>
                <w:rFonts w:eastAsiaTheme="minorHAnsi"/>
                <w:lang w:val="lv-LV"/>
              </w:rPr>
            </w:pPr>
          </w:p>
        </w:tc>
        <w:tc>
          <w:tcPr>
            <w:tcW w:w="3520" w:type="dxa"/>
          </w:tcPr>
          <w:p w14:paraId="3FD8D142" w14:textId="77777777" w:rsidR="00407597" w:rsidRDefault="00407597" w:rsidP="00E51CFB">
            <w:pPr>
              <w:contextualSpacing/>
              <w:jc w:val="both"/>
              <w:rPr>
                <w:rFonts w:eastAsiaTheme="minorHAnsi"/>
                <w:lang w:val="lv-LV"/>
              </w:rPr>
            </w:pPr>
            <w:r w:rsidRPr="0071614F">
              <w:rPr>
                <w:rFonts w:eastAsiaTheme="minorHAnsi"/>
                <w:lang w:val="lv-LV"/>
              </w:rPr>
              <w:t>a) kvalitatīvi</w:t>
            </w:r>
          </w:p>
          <w:p w14:paraId="4A7F87A7" w14:textId="77777777" w:rsidR="00407597" w:rsidRPr="00407597" w:rsidRDefault="00407597" w:rsidP="00407597">
            <w:pPr>
              <w:contextualSpacing/>
              <w:rPr>
                <w:rFonts w:eastAsiaTheme="minorHAnsi"/>
                <w:lang w:val="lv-LV"/>
              </w:rPr>
            </w:pPr>
            <w:r w:rsidRPr="00407597">
              <w:rPr>
                <w:rFonts w:eastAsiaTheme="minorHAnsi"/>
                <w:lang w:val="lv-LV"/>
              </w:rPr>
              <w:t>Turpināt v</w:t>
            </w:r>
            <w:r w:rsidRPr="0071614F">
              <w:rPr>
                <w:rFonts w:eastAsiaTheme="minorHAnsi"/>
                <w:lang w:val="lv-LV"/>
              </w:rPr>
              <w:t>eidot atbalstošu un iekļaujošu mācību vidi individuālai atbalsta saņemšanai.</w:t>
            </w:r>
          </w:p>
          <w:p w14:paraId="2AB42C30" w14:textId="77777777" w:rsidR="00407597" w:rsidRPr="00407597" w:rsidRDefault="00407597" w:rsidP="00407597">
            <w:pPr>
              <w:contextualSpacing/>
              <w:rPr>
                <w:rFonts w:eastAsiaTheme="minorHAnsi"/>
                <w:lang w:val="lv-LV"/>
              </w:rPr>
            </w:pPr>
            <w:r w:rsidRPr="00407597">
              <w:rPr>
                <w:rFonts w:eastAsiaTheme="minorHAnsi"/>
                <w:lang w:val="lv-LV"/>
              </w:rPr>
              <w:t xml:space="preserve">Labiekārtot izglītības iestādes vidi, āra teritoriju, lai to regulāri un mērķtiecīgi izmantotu kā iekļaujošu mācību vidi. </w:t>
            </w:r>
          </w:p>
          <w:p w14:paraId="75C94B5A" w14:textId="465CA56B" w:rsidR="00B05F61" w:rsidRPr="00407597" w:rsidRDefault="00CF070F" w:rsidP="00E51CFB">
            <w:pPr>
              <w:contextualSpacing/>
              <w:jc w:val="both"/>
              <w:rPr>
                <w:rFonts w:eastAsiaTheme="minorHAnsi"/>
                <w:lang w:val="lv-LV"/>
              </w:rPr>
            </w:pPr>
            <w:r>
              <w:rPr>
                <w:rFonts w:eastAsiaTheme="minorHAnsi"/>
                <w:lang w:val="lv-LV"/>
              </w:rPr>
              <w:t>Metodisko materiālu, uzskates materiālu papildināšana atbilstoši izglītojamo attīstībai, spējām, interesēm.</w:t>
            </w:r>
          </w:p>
          <w:p w14:paraId="79DF70FC" w14:textId="389EAC39" w:rsidR="00407597" w:rsidRPr="0071614F" w:rsidRDefault="00407597" w:rsidP="00E51CFB">
            <w:pPr>
              <w:contextualSpacing/>
              <w:jc w:val="both"/>
              <w:rPr>
                <w:rFonts w:eastAsiaTheme="minorHAnsi"/>
                <w:lang w:val="lv-LV"/>
              </w:rPr>
            </w:pPr>
          </w:p>
        </w:tc>
        <w:tc>
          <w:tcPr>
            <w:tcW w:w="2421" w:type="dxa"/>
          </w:tcPr>
          <w:p w14:paraId="62038478" w14:textId="77777777" w:rsidR="00407597" w:rsidRPr="0071614F" w:rsidRDefault="00407597" w:rsidP="00407597">
            <w:pPr>
              <w:contextualSpacing/>
              <w:jc w:val="both"/>
              <w:rPr>
                <w:rFonts w:eastAsiaTheme="minorHAnsi"/>
                <w:lang w:val="lv-LV"/>
              </w:rPr>
            </w:pPr>
          </w:p>
        </w:tc>
      </w:tr>
      <w:tr w:rsidR="00407597" w:rsidRPr="0071614F" w14:paraId="211F55FA" w14:textId="77777777" w:rsidTr="00E51CFB">
        <w:tc>
          <w:tcPr>
            <w:tcW w:w="2263" w:type="dxa"/>
          </w:tcPr>
          <w:p w14:paraId="15C5EF3A" w14:textId="77777777" w:rsidR="00407597" w:rsidRPr="0071614F" w:rsidRDefault="00407597" w:rsidP="00E51CFB">
            <w:pPr>
              <w:contextualSpacing/>
              <w:jc w:val="both"/>
              <w:rPr>
                <w:rFonts w:eastAsiaTheme="minorHAnsi"/>
                <w:lang w:val="lv-LV"/>
              </w:rPr>
            </w:pPr>
          </w:p>
        </w:tc>
        <w:tc>
          <w:tcPr>
            <w:tcW w:w="3520" w:type="dxa"/>
          </w:tcPr>
          <w:p w14:paraId="657742B5" w14:textId="77777777" w:rsidR="00407597" w:rsidRPr="0071614F" w:rsidRDefault="00407597" w:rsidP="00E51CFB">
            <w:pPr>
              <w:contextualSpacing/>
              <w:jc w:val="both"/>
              <w:rPr>
                <w:rFonts w:eastAsiaTheme="minorHAnsi"/>
                <w:lang w:val="lv-LV"/>
              </w:rPr>
            </w:pPr>
            <w:r w:rsidRPr="0071614F">
              <w:rPr>
                <w:rFonts w:eastAsiaTheme="minorHAnsi"/>
                <w:lang w:val="lv-LV"/>
              </w:rPr>
              <w:t>b) kvantitatīvi</w:t>
            </w:r>
          </w:p>
          <w:p w14:paraId="2B471443" w14:textId="77777777" w:rsidR="00407597" w:rsidRPr="0071614F" w:rsidRDefault="00407597" w:rsidP="00E51CFB">
            <w:pPr>
              <w:contextualSpacing/>
              <w:jc w:val="both"/>
              <w:rPr>
                <w:rFonts w:eastAsiaTheme="minorHAnsi"/>
                <w:lang w:val="lv-LV"/>
              </w:rPr>
            </w:pPr>
            <w:r w:rsidRPr="0071614F">
              <w:rPr>
                <w:rFonts w:eastAsiaTheme="minorHAnsi"/>
                <w:lang w:val="lv-LV"/>
              </w:rPr>
              <w:t>Izvērtēt sniegtā atbalsta efektivitāti, pilnveidot to.</w:t>
            </w:r>
          </w:p>
          <w:p w14:paraId="60E12781" w14:textId="77777777" w:rsidR="00407597" w:rsidRPr="0071614F" w:rsidRDefault="00407597" w:rsidP="00E51CFB">
            <w:pPr>
              <w:contextualSpacing/>
              <w:jc w:val="both"/>
              <w:rPr>
                <w:rFonts w:eastAsiaTheme="minorHAnsi"/>
                <w:lang w:val="lv-LV"/>
              </w:rPr>
            </w:pPr>
          </w:p>
        </w:tc>
        <w:tc>
          <w:tcPr>
            <w:tcW w:w="2421" w:type="dxa"/>
          </w:tcPr>
          <w:p w14:paraId="38B55F8C" w14:textId="77777777" w:rsidR="00407597" w:rsidRPr="0071614F" w:rsidRDefault="00407597" w:rsidP="00E51CFB">
            <w:pPr>
              <w:contextualSpacing/>
              <w:jc w:val="both"/>
              <w:rPr>
                <w:rFonts w:eastAsiaTheme="minorHAnsi"/>
                <w:lang w:val="lv-LV"/>
              </w:rPr>
            </w:pPr>
          </w:p>
        </w:tc>
      </w:tr>
      <w:tr w:rsidR="00407597" w:rsidRPr="0071614F" w14:paraId="38797DDE" w14:textId="77777777" w:rsidTr="00E51CFB">
        <w:tc>
          <w:tcPr>
            <w:tcW w:w="2263" w:type="dxa"/>
          </w:tcPr>
          <w:p w14:paraId="4A3222AC" w14:textId="3436F377" w:rsidR="00407597" w:rsidRPr="0071614F" w:rsidRDefault="00407597" w:rsidP="00E557C4">
            <w:pPr>
              <w:contextualSpacing/>
              <w:rPr>
                <w:rFonts w:eastAsiaTheme="minorHAnsi"/>
                <w:lang w:val="lv-LV"/>
              </w:rPr>
            </w:pPr>
            <w:r w:rsidRPr="0071614F">
              <w:rPr>
                <w:rFonts w:eastAsiaTheme="minorHAnsi"/>
                <w:lang w:val="lv-LV"/>
              </w:rPr>
              <w:t xml:space="preserve">2. </w:t>
            </w:r>
            <w:r w:rsidR="00E557C4">
              <w:rPr>
                <w:rFonts w:eastAsiaTheme="minorHAnsi"/>
                <w:lang w:val="lv-LV"/>
              </w:rPr>
              <w:t>Turpināt p</w:t>
            </w:r>
            <w:r w:rsidRPr="0071614F">
              <w:rPr>
                <w:rFonts w:eastAsiaTheme="minorHAnsi"/>
                <w:lang w:val="lv-LV"/>
              </w:rPr>
              <w:t>ilnveidot izglītojamo runas un valodas attīstību, pilnveidot attīstības traucējumu korekcijas darbu, atbilstoši izglītojamo attīstības līmenim.</w:t>
            </w:r>
          </w:p>
          <w:p w14:paraId="00690BF0" w14:textId="77777777" w:rsidR="00407597" w:rsidRPr="0071614F" w:rsidRDefault="00407597" w:rsidP="00E51CFB">
            <w:pPr>
              <w:contextualSpacing/>
              <w:jc w:val="both"/>
              <w:rPr>
                <w:rFonts w:eastAsiaTheme="minorHAnsi"/>
                <w:lang w:val="lv-LV"/>
              </w:rPr>
            </w:pPr>
          </w:p>
        </w:tc>
        <w:tc>
          <w:tcPr>
            <w:tcW w:w="3520" w:type="dxa"/>
          </w:tcPr>
          <w:p w14:paraId="58FB956E" w14:textId="77777777" w:rsidR="00407597" w:rsidRPr="0071614F" w:rsidRDefault="00407597" w:rsidP="00E51CFB">
            <w:pPr>
              <w:contextualSpacing/>
              <w:jc w:val="both"/>
              <w:rPr>
                <w:rFonts w:eastAsiaTheme="minorHAnsi"/>
                <w:lang w:val="lv-LV"/>
              </w:rPr>
            </w:pPr>
            <w:r w:rsidRPr="0071614F">
              <w:rPr>
                <w:rFonts w:eastAsiaTheme="minorHAnsi"/>
                <w:lang w:val="lv-LV"/>
              </w:rPr>
              <w:t>a) kvalitatīvi</w:t>
            </w:r>
          </w:p>
          <w:p w14:paraId="46A09359" w14:textId="77777777" w:rsidR="00407597" w:rsidRPr="0071614F" w:rsidRDefault="00407597" w:rsidP="00E51CFB">
            <w:pPr>
              <w:contextualSpacing/>
              <w:jc w:val="both"/>
              <w:rPr>
                <w:rFonts w:eastAsiaTheme="minorHAnsi"/>
                <w:lang w:val="lv-LV"/>
              </w:rPr>
            </w:pPr>
            <w:r w:rsidRPr="0071614F">
              <w:rPr>
                <w:rFonts w:eastAsiaTheme="minorHAnsi"/>
                <w:lang w:val="lv-LV"/>
              </w:rPr>
              <w:t>Pilnveidot izglītojamo runas un valodas attīstība jaunākajās vecuma grupās.</w:t>
            </w:r>
          </w:p>
          <w:p w14:paraId="4135041B" w14:textId="77777777" w:rsidR="007C04E1" w:rsidRDefault="00407597" w:rsidP="00E51CFB">
            <w:pPr>
              <w:contextualSpacing/>
              <w:jc w:val="both"/>
              <w:rPr>
                <w:rFonts w:eastAsiaTheme="minorHAnsi"/>
                <w:lang w:val="lv-LV"/>
              </w:rPr>
            </w:pPr>
            <w:r w:rsidRPr="0071614F">
              <w:rPr>
                <w:rFonts w:eastAsiaTheme="minorHAnsi"/>
                <w:lang w:val="lv-LV"/>
              </w:rPr>
              <w:t>Pilnveidot pedagogu un atbalsta personāla sadarbību, lai veicinātu izglītojamo runas un valodas attīstību.</w:t>
            </w:r>
            <w:r w:rsidR="00B05F61">
              <w:rPr>
                <w:rFonts w:eastAsiaTheme="minorHAnsi"/>
                <w:lang w:val="lv-LV"/>
              </w:rPr>
              <w:t xml:space="preserve"> Veidot sadarbību ar vecākiem, lai veicinātu </w:t>
            </w:r>
            <w:r w:rsidR="007C04E1">
              <w:rPr>
                <w:rFonts w:eastAsiaTheme="minorHAnsi"/>
                <w:lang w:val="lv-LV"/>
              </w:rPr>
              <w:t xml:space="preserve">izglītojamo izaugsmi. </w:t>
            </w:r>
          </w:p>
          <w:p w14:paraId="1941A543" w14:textId="66BFCDC9" w:rsidR="00407597" w:rsidRPr="0071614F" w:rsidRDefault="007C04E1" w:rsidP="00E51CFB">
            <w:pPr>
              <w:contextualSpacing/>
              <w:jc w:val="both"/>
              <w:rPr>
                <w:rFonts w:eastAsiaTheme="minorHAnsi"/>
                <w:lang w:val="lv-LV"/>
              </w:rPr>
            </w:pPr>
            <w:r>
              <w:rPr>
                <w:rFonts w:eastAsiaTheme="minorHAnsi"/>
                <w:lang w:val="lv-LV"/>
              </w:rPr>
              <w:t xml:space="preserve">Turpināt veidot sadarbību ar bibliotēku. </w:t>
            </w:r>
            <w:r w:rsidR="00407597" w:rsidRPr="0071614F">
              <w:rPr>
                <w:rFonts w:eastAsiaTheme="minorHAnsi"/>
                <w:lang w:val="lv-LV"/>
              </w:rPr>
              <w:br/>
            </w:r>
          </w:p>
        </w:tc>
        <w:tc>
          <w:tcPr>
            <w:tcW w:w="2421" w:type="dxa"/>
          </w:tcPr>
          <w:p w14:paraId="066DAC59" w14:textId="77777777" w:rsidR="00407597" w:rsidRPr="0071614F" w:rsidRDefault="00407597" w:rsidP="00E51CFB">
            <w:pPr>
              <w:contextualSpacing/>
              <w:jc w:val="both"/>
              <w:rPr>
                <w:rFonts w:eastAsiaTheme="minorHAnsi"/>
                <w:lang w:val="lv-LV"/>
              </w:rPr>
            </w:pPr>
          </w:p>
        </w:tc>
      </w:tr>
      <w:tr w:rsidR="00407597" w:rsidRPr="0071614F" w14:paraId="6E5CC4A0" w14:textId="77777777" w:rsidTr="00E51CFB">
        <w:tc>
          <w:tcPr>
            <w:tcW w:w="2263" w:type="dxa"/>
          </w:tcPr>
          <w:p w14:paraId="27DE7595" w14:textId="77777777" w:rsidR="00407597" w:rsidRPr="0071614F" w:rsidRDefault="00407597" w:rsidP="00E51CFB">
            <w:pPr>
              <w:contextualSpacing/>
              <w:jc w:val="both"/>
              <w:rPr>
                <w:rFonts w:eastAsiaTheme="minorHAnsi"/>
                <w:lang w:val="lv-LV"/>
              </w:rPr>
            </w:pPr>
          </w:p>
        </w:tc>
        <w:tc>
          <w:tcPr>
            <w:tcW w:w="3520" w:type="dxa"/>
          </w:tcPr>
          <w:p w14:paraId="1C5196FE" w14:textId="77777777" w:rsidR="00407597" w:rsidRPr="0071614F" w:rsidRDefault="00407597" w:rsidP="00E51CFB">
            <w:pPr>
              <w:contextualSpacing/>
              <w:jc w:val="both"/>
              <w:rPr>
                <w:rFonts w:eastAsiaTheme="minorHAnsi"/>
                <w:lang w:val="lv-LV"/>
              </w:rPr>
            </w:pPr>
            <w:r w:rsidRPr="0071614F">
              <w:rPr>
                <w:rFonts w:eastAsiaTheme="minorHAnsi"/>
                <w:lang w:val="lv-LV"/>
              </w:rPr>
              <w:t>b) kvantitatīvi</w:t>
            </w:r>
          </w:p>
          <w:p w14:paraId="011A5B27" w14:textId="77777777" w:rsidR="00407597" w:rsidRPr="0071614F" w:rsidRDefault="00407597" w:rsidP="00E51CFB">
            <w:pPr>
              <w:contextualSpacing/>
              <w:jc w:val="both"/>
              <w:rPr>
                <w:rFonts w:eastAsiaTheme="minorHAnsi"/>
                <w:lang w:val="lv-LV"/>
              </w:rPr>
            </w:pPr>
            <w:r w:rsidRPr="0071614F">
              <w:rPr>
                <w:rFonts w:eastAsiaTheme="minorHAnsi"/>
                <w:lang w:val="lv-LV"/>
              </w:rPr>
              <w:t>Izvērtēt sniegtā atbalsta efektivitāti, pilnveidot to.</w:t>
            </w:r>
          </w:p>
          <w:p w14:paraId="6B27A894" w14:textId="77777777" w:rsidR="00407597" w:rsidRPr="0071614F" w:rsidRDefault="00407597" w:rsidP="00E51CFB">
            <w:pPr>
              <w:contextualSpacing/>
              <w:jc w:val="both"/>
              <w:rPr>
                <w:rFonts w:eastAsiaTheme="minorHAnsi"/>
                <w:lang w:val="lv-LV"/>
              </w:rPr>
            </w:pPr>
          </w:p>
        </w:tc>
        <w:tc>
          <w:tcPr>
            <w:tcW w:w="2421" w:type="dxa"/>
          </w:tcPr>
          <w:p w14:paraId="6B7B258F" w14:textId="77777777" w:rsidR="00407597" w:rsidRPr="0071614F" w:rsidRDefault="00407597" w:rsidP="00E51CFB">
            <w:pPr>
              <w:contextualSpacing/>
              <w:jc w:val="both"/>
              <w:rPr>
                <w:rFonts w:eastAsiaTheme="minorHAnsi"/>
                <w:lang w:val="lv-LV"/>
              </w:rPr>
            </w:pPr>
          </w:p>
        </w:tc>
      </w:tr>
      <w:tr w:rsidR="00407597" w:rsidRPr="0071614F" w14:paraId="615D2020" w14:textId="77777777" w:rsidTr="00E51CFB">
        <w:tc>
          <w:tcPr>
            <w:tcW w:w="2263" w:type="dxa"/>
          </w:tcPr>
          <w:p w14:paraId="77F01AB1" w14:textId="77777777" w:rsidR="00407597" w:rsidRPr="0071614F" w:rsidRDefault="00407597" w:rsidP="00E557C4">
            <w:pPr>
              <w:rPr>
                <w:rFonts w:eastAsiaTheme="minorHAnsi"/>
                <w:lang w:val="lv-LV"/>
              </w:rPr>
            </w:pPr>
            <w:r w:rsidRPr="0071614F">
              <w:rPr>
                <w:rFonts w:eastAsiaTheme="minorHAnsi"/>
                <w:lang w:val="lv-LV"/>
              </w:rPr>
              <w:t>3. Aktualizēt izglītības iestādes īpašo piedāvājumu.</w:t>
            </w:r>
          </w:p>
          <w:p w14:paraId="513D0025" w14:textId="77777777" w:rsidR="00407597" w:rsidRPr="0071614F" w:rsidRDefault="00407597" w:rsidP="00E51CFB">
            <w:pPr>
              <w:contextualSpacing/>
              <w:jc w:val="both"/>
              <w:rPr>
                <w:rFonts w:eastAsiaTheme="minorHAnsi"/>
                <w:lang w:val="lv-LV"/>
              </w:rPr>
            </w:pPr>
          </w:p>
        </w:tc>
        <w:tc>
          <w:tcPr>
            <w:tcW w:w="3520" w:type="dxa"/>
          </w:tcPr>
          <w:p w14:paraId="2C3B716C" w14:textId="77777777" w:rsidR="00407597" w:rsidRPr="0071614F" w:rsidRDefault="00407597" w:rsidP="00E51CFB">
            <w:pPr>
              <w:contextualSpacing/>
              <w:jc w:val="both"/>
              <w:rPr>
                <w:rFonts w:eastAsiaTheme="minorHAnsi"/>
                <w:lang w:val="lv-LV"/>
              </w:rPr>
            </w:pPr>
            <w:r w:rsidRPr="0071614F">
              <w:rPr>
                <w:rFonts w:eastAsiaTheme="minorHAnsi"/>
                <w:lang w:val="lv-LV"/>
              </w:rPr>
              <w:t>a) kvalitatīvi</w:t>
            </w:r>
          </w:p>
          <w:p w14:paraId="7F7AF7E0" w14:textId="77777777" w:rsidR="00407597" w:rsidRPr="0071614F" w:rsidRDefault="00407597" w:rsidP="00E51CFB">
            <w:pPr>
              <w:contextualSpacing/>
              <w:jc w:val="both"/>
              <w:rPr>
                <w:rFonts w:eastAsiaTheme="minorHAnsi"/>
                <w:lang w:val="lv-LV"/>
              </w:rPr>
            </w:pPr>
            <w:r w:rsidRPr="0071614F">
              <w:rPr>
                <w:rFonts w:eastAsiaTheme="minorHAnsi"/>
                <w:lang w:val="lv-LV"/>
              </w:rPr>
              <w:t>Plānot un organizēt daudzveidīgu mācību procesu iestādes āra vidē un ārpus teritorijas.</w:t>
            </w:r>
          </w:p>
          <w:p w14:paraId="2B843CB2" w14:textId="77777777" w:rsidR="00407597" w:rsidRPr="0071614F" w:rsidRDefault="00407597" w:rsidP="00E51CFB">
            <w:pPr>
              <w:contextualSpacing/>
              <w:jc w:val="both"/>
              <w:rPr>
                <w:rFonts w:eastAsiaTheme="minorHAnsi"/>
                <w:lang w:val="lv-LV"/>
              </w:rPr>
            </w:pPr>
          </w:p>
        </w:tc>
        <w:tc>
          <w:tcPr>
            <w:tcW w:w="2421" w:type="dxa"/>
          </w:tcPr>
          <w:p w14:paraId="0B1936EF" w14:textId="77777777" w:rsidR="00407597" w:rsidRPr="0071614F" w:rsidRDefault="00407597" w:rsidP="00E51CFB">
            <w:pPr>
              <w:contextualSpacing/>
              <w:jc w:val="both"/>
              <w:rPr>
                <w:rFonts w:eastAsiaTheme="minorHAnsi"/>
                <w:lang w:val="lv-LV"/>
              </w:rPr>
            </w:pPr>
          </w:p>
        </w:tc>
      </w:tr>
      <w:tr w:rsidR="00407597" w:rsidRPr="0071614F" w14:paraId="10A0B5E9" w14:textId="77777777" w:rsidTr="00E51CFB">
        <w:tc>
          <w:tcPr>
            <w:tcW w:w="2263" w:type="dxa"/>
          </w:tcPr>
          <w:p w14:paraId="4CA65965" w14:textId="77777777" w:rsidR="00407597" w:rsidRPr="0071614F" w:rsidRDefault="00407597" w:rsidP="00E51CFB">
            <w:pPr>
              <w:jc w:val="both"/>
              <w:rPr>
                <w:rFonts w:eastAsiaTheme="minorHAnsi"/>
                <w:lang w:val="lv-LV"/>
              </w:rPr>
            </w:pPr>
          </w:p>
        </w:tc>
        <w:tc>
          <w:tcPr>
            <w:tcW w:w="3520" w:type="dxa"/>
          </w:tcPr>
          <w:p w14:paraId="24C05581" w14:textId="77777777" w:rsidR="00407597" w:rsidRPr="0071614F" w:rsidRDefault="00407597" w:rsidP="00E51CFB">
            <w:pPr>
              <w:contextualSpacing/>
              <w:jc w:val="both"/>
              <w:rPr>
                <w:rFonts w:eastAsiaTheme="minorHAnsi"/>
                <w:lang w:val="lv-LV"/>
              </w:rPr>
            </w:pPr>
            <w:r w:rsidRPr="0071614F">
              <w:rPr>
                <w:rFonts w:eastAsiaTheme="minorHAnsi"/>
                <w:lang w:val="lv-LV"/>
              </w:rPr>
              <w:t>b) kvantitatīvi</w:t>
            </w:r>
          </w:p>
          <w:p w14:paraId="019CF93A" w14:textId="63454AEF" w:rsidR="00407597" w:rsidRPr="0071614F" w:rsidRDefault="00407597" w:rsidP="007C04E1">
            <w:pPr>
              <w:contextualSpacing/>
              <w:jc w:val="both"/>
              <w:rPr>
                <w:rFonts w:eastAsiaTheme="minorHAnsi"/>
                <w:lang w:val="lv-LV"/>
              </w:rPr>
            </w:pPr>
            <w:r w:rsidRPr="0071614F">
              <w:rPr>
                <w:rFonts w:eastAsiaTheme="minorHAnsi"/>
                <w:lang w:val="lv-LV"/>
              </w:rPr>
              <w:t>Labiekārtot</w:t>
            </w:r>
            <w:r w:rsidR="00995E4A">
              <w:rPr>
                <w:rFonts w:eastAsiaTheme="minorHAnsi"/>
                <w:lang w:val="lv-LV"/>
              </w:rPr>
              <w:t xml:space="preserve"> </w:t>
            </w:r>
            <w:r w:rsidRPr="0071614F">
              <w:rPr>
                <w:rFonts w:eastAsiaTheme="minorHAnsi"/>
                <w:lang w:val="lv-LV"/>
              </w:rPr>
              <w:t>āra vidi daudzveidīgākam mācību procesam.</w:t>
            </w:r>
          </w:p>
          <w:p w14:paraId="7E11E4DB" w14:textId="77777777" w:rsidR="00407597" w:rsidRPr="0071614F" w:rsidRDefault="00407597" w:rsidP="007C04E1">
            <w:pPr>
              <w:contextualSpacing/>
              <w:jc w:val="both"/>
              <w:rPr>
                <w:rFonts w:eastAsiaTheme="minorHAnsi"/>
                <w:lang w:val="lv-LV"/>
              </w:rPr>
            </w:pPr>
            <w:r w:rsidRPr="0071614F">
              <w:rPr>
                <w:rFonts w:eastAsiaTheme="minorHAnsi"/>
                <w:lang w:val="lv-LV"/>
              </w:rPr>
              <w:t>Veidot sadarbību ar izglītojamo vecākiem.</w:t>
            </w:r>
          </w:p>
          <w:p w14:paraId="0F85AE02" w14:textId="77777777" w:rsidR="00407597" w:rsidRPr="0071614F" w:rsidRDefault="00407597" w:rsidP="00E51CFB">
            <w:pPr>
              <w:contextualSpacing/>
              <w:jc w:val="both"/>
              <w:rPr>
                <w:rFonts w:eastAsiaTheme="minorHAnsi"/>
                <w:lang w:val="lv-LV"/>
              </w:rPr>
            </w:pPr>
          </w:p>
        </w:tc>
        <w:tc>
          <w:tcPr>
            <w:tcW w:w="2421" w:type="dxa"/>
          </w:tcPr>
          <w:p w14:paraId="167138E7" w14:textId="77777777" w:rsidR="00407597" w:rsidRPr="0071614F" w:rsidRDefault="00407597" w:rsidP="00E51CFB">
            <w:pPr>
              <w:contextualSpacing/>
              <w:jc w:val="both"/>
              <w:rPr>
                <w:rFonts w:eastAsiaTheme="minorHAnsi"/>
                <w:lang w:val="lv-LV"/>
              </w:rPr>
            </w:pPr>
          </w:p>
        </w:tc>
      </w:tr>
      <w:bookmarkEnd w:id="1"/>
    </w:tbl>
    <w:p w14:paraId="5D4B8CAE" w14:textId="77777777" w:rsidR="00C308C3" w:rsidRPr="00C308C3" w:rsidRDefault="00C308C3" w:rsidP="00C308C3">
      <w:pPr>
        <w:rPr>
          <w:b/>
          <w:bCs/>
        </w:rPr>
      </w:pPr>
    </w:p>
    <w:p w14:paraId="328975BF" w14:textId="3BDAAEE7" w:rsidR="000A6EF4" w:rsidRDefault="000A6EF4" w:rsidP="00995E4A">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Kritēriju izvērtējums</w:t>
      </w:r>
    </w:p>
    <w:p w14:paraId="17D9CDD0" w14:textId="77777777" w:rsidR="00A817E0" w:rsidRPr="006020B7" w:rsidRDefault="00A817E0" w:rsidP="00A817E0">
      <w:pPr>
        <w:pStyle w:val="Sarakstarindkopa"/>
        <w:spacing w:after="0" w:line="240" w:lineRule="auto"/>
        <w:rPr>
          <w:rFonts w:ascii="Times New Roman" w:hAnsi="Times New Roman" w:cs="Times New Roman"/>
          <w:b/>
          <w:bCs/>
          <w:sz w:val="24"/>
          <w:szCs w:val="24"/>
          <w:lang w:val="lv-LV"/>
        </w:rPr>
      </w:pPr>
    </w:p>
    <w:p w14:paraId="12B2B40B" w14:textId="30F2077D" w:rsidR="000A6EF4" w:rsidRPr="00C308C3" w:rsidRDefault="00A817E0" w:rsidP="00C308C3">
      <w:pPr>
        <w:jc w:val="both"/>
      </w:pPr>
      <w:r>
        <w:t xml:space="preserve">3.1. </w:t>
      </w:r>
      <w:r w:rsidR="000A6EF4" w:rsidRPr="00C308C3">
        <w:t>Kritērija</w:t>
      </w:r>
      <w:r>
        <w:t xml:space="preserve"> “Mācīšana un mācīšanās” </w:t>
      </w:r>
      <w:r w:rsidR="000A6EF4" w:rsidRPr="00C308C3">
        <w:t>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0A6EF4" w:rsidRPr="006020B7" w14:paraId="2E5856E7" w14:textId="77777777" w:rsidTr="00E51CFB">
        <w:tc>
          <w:tcPr>
            <w:tcW w:w="4607" w:type="dxa"/>
          </w:tcPr>
          <w:p w14:paraId="6CB1BCDF"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4607" w:type="dxa"/>
          </w:tcPr>
          <w:p w14:paraId="79A79DA9"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0A6EF4" w:rsidRPr="006020B7" w14:paraId="37F82D12" w14:textId="77777777" w:rsidTr="00E51CFB">
        <w:tc>
          <w:tcPr>
            <w:tcW w:w="4607" w:type="dxa"/>
          </w:tcPr>
          <w:p w14:paraId="2D9AA972" w14:textId="7A3578EC" w:rsidR="000A6EF4" w:rsidRDefault="004C618F" w:rsidP="00E51CFB">
            <w:pPr>
              <w:pStyle w:val="Sarakstarindkopa"/>
              <w:ind w:left="0"/>
              <w:jc w:val="both"/>
              <w:rPr>
                <w:rFonts w:ascii="Times New Roman" w:eastAsia="Times New Roman" w:hAnsi="Times New Roman" w:cs="Times New Roman"/>
                <w:color w:val="414142"/>
                <w:sz w:val="24"/>
                <w:szCs w:val="24"/>
                <w:lang w:val="lv-LV"/>
              </w:rPr>
            </w:pPr>
            <w:bookmarkStart w:id="3" w:name="_Hlk180764128"/>
            <w:r>
              <w:rPr>
                <w:rFonts w:ascii="Times New Roman" w:eastAsia="Times New Roman" w:hAnsi="Times New Roman" w:cs="Times New Roman"/>
                <w:color w:val="414142"/>
                <w:sz w:val="24"/>
                <w:szCs w:val="24"/>
                <w:lang w:val="lv-LV"/>
              </w:rPr>
              <w:t>Pedagogi plāno mācību un audzināšanas  procesu un īsteno to pārsvarā efektīvi (</w:t>
            </w:r>
            <w:r w:rsidR="00BD1C46">
              <w:rPr>
                <w:rFonts w:ascii="Times New Roman" w:eastAsia="Times New Roman" w:hAnsi="Times New Roman" w:cs="Times New Roman"/>
                <w:color w:val="414142"/>
                <w:sz w:val="24"/>
                <w:szCs w:val="24"/>
                <w:lang w:val="lv-LV"/>
              </w:rPr>
              <w:t>64%).</w:t>
            </w:r>
          </w:p>
          <w:p w14:paraId="1D0A420C" w14:textId="4A2FEA31" w:rsidR="00BD1C46" w:rsidRDefault="00BD1C46"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Mācību procesā pedagogi paredz aktualizāciju, apjēgšanu un refleksiju.</w:t>
            </w:r>
          </w:p>
          <w:p w14:paraId="2436625E" w14:textId="19633E21" w:rsidR="00BD1C46" w:rsidRDefault="002D5B14"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Plānojot un organizējot mācību procesu, tiek noteikti sasniedzamie rezultāti, kuri izglītojamiem ir saprotami.</w:t>
            </w:r>
          </w:p>
          <w:p w14:paraId="08B3B7FF" w14:textId="7412D08B" w:rsidR="002D5B14" w:rsidRDefault="002D5B14"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Mācību procesā pedagogi izmanto dažādas mācību metodes, metodiskos paņēmienus, kas izglītojamos mērķtiecīgi virza sasniegt sasniedzamos rezultātu.</w:t>
            </w:r>
          </w:p>
          <w:p w14:paraId="0E0AB529" w14:textId="4A71D60C" w:rsidR="00936D3E" w:rsidRPr="006020B7" w:rsidRDefault="00936D3E"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71% pedagogi sniedz atgriezenisko saiti izglītojamiem.</w:t>
            </w:r>
          </w:p>
        </w:tc>
        <w:tc>
          <w:tcPr>
            <w:tcW w:w="4607" w:type="dxa"/>
          </w:tcPr>
          <w:p w14:paraId="4BD4A62F" w14:textId="015EEC5E" w:rsidR="000A6EF4" w:rsidRPr="006020B7" w:rsidRDefault="00726433"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Pilnveidot mācību un audzināšanas darba izvērtēšanas </w:t>
            </w:r>
            <w:r w:rsidR="00D7472E">
              <w:rPr>
                <w:rFonts w:ascii="Times New Roman" w:eastAsia="Times New Roman" w:hAnsi="Times New Roman" w:cs="Times New Roman"/>
                <w:color w:val="414142"/>
                <w:sz w:val="24"/>
                <w:szCs w:val="24"/>
                <w:lang w:val="lv-LV"/>
              </w:rPr>
              <w:t>sistēmu, izvērtēt tā efektivitāti.</w:t>
            </w:r>
          </w:p>
        </w:tc>
      </w:tr>
      <w:tr w:rsidR="00936D3E" w:rsidRPr="006020B7" w14:paraId="5E7577F6" w14:textId="77777777" w:rsidTr="00E51CFB">
        <w:tc>
          <w:tcPr>
            <w:tcW w:w="4607" w:type="dxa"/>
          </w:tcPr>
          <w:p w14:paraId="2DC91C79" w14:textId="06A188CC" w:rsidR="00515634" w:rsidRDefault="00515634"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Organizējot mācību un audzināšanas procesu, 64% pedagogi diferencē, pielāgo mācību saturu, mācību materiālus izglītojamo spējām, vajadzībām un interesēm.</w:t>
            </w:r>
          </w:p>
        </w:tc>
        <w:tc>
          <w:tcPr>
            <w:tcW w:w="4607" w:type="dxa"/>
          </w:tcPr>
          <w:p w14:paraId="1756227B" w14:textId="58C3214B" w:rsidR="00936D3E" w:rsidRPr="006020B7" w:rsidRDefault="00D7472E"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Turpināt pilnveidot atbalsta sistēmu iestādē, </w:t>
            </w:r>
            <w:r w:rsidR="00FF7E79">
              <w:rPr>
                <w:rFonts w:ascii="Times New Roman" w:eastAsia="Times New Roman" w:hAnsi="Times New Roman" w:cs="Times New Roman"/>
                <w:color w:val="414142"/>
                <w:sz w:val="24"/>
                <w:szCs w:val="24"/>
                <w:lang w:val="lv-LV"/>
              </w:rPr>
              <w:t xml:space="preserve">pielāgot mācību saturu, mācību materiālus, mācību vidi izglītojamo spējām, vajadzībām un interesēm. </w:t>
            </w:r>
          </w:p>
        </w:tc>
      </w:tr>
      <w:tr w:rsidR="006E1A2E" w:rsidRPr="006020B7" w14:paraId="03AC2BAB" w14:textId="77777777" w:rsidTr="00E51CFB">
        <w:tc>
          <w:tcPr>
            <w:tcW w:w="4607" w:type="dxa"/>
          </w:tcPr>
          <w:p w14:paraId="26F84A72" w14:textId="77777777" w:rsidR="006E1A2E" w:rsidRDefault="006E1A2E"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iestādē ir izstrādāta mācību sasniegumu vērtēšanas kārtību, kas nodrošina katra izglītojamā izaugsmi. </w:t>
            </w:r>
          </w:p>
          <w:p w14:paraId="031B1F23" w14:textId="77777777" w:rsidR="006E1A2E" w:rsidRDefault="006E1A2E"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86% pedagogi izprot mācību sasniegumu vērtēšanas kārtību un ievēro to.</w:t>
            </w:r>
          </w:p>
          <w:p w14:paraId="6B5F615C" w14:textId="4558F24C" w:rsidR="006E1A2E" w:rsidRDefault="004E2265"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Vecāki ir iepazinušies ar mācību sasniegumu vērtēšanas kārtību, kas nodrošina izglītojamo izaugsmi.</w:t>
            </w:r>
          </w:p>
        </w:tc>
        <w:tc>
          <w:tcPr>
            <w:tcW w:w="4607" w:type="dxa"/>
          </w:tcPr>
          <w:p w14:paraId="00E9D181" w14:textId="77777777" w:rsidR="006E1A2E" w:rsidRDefault="004E2265"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informēt vecākus par iespējām uzlabot izglītojamo mācību sasniegumus, izprast formatīvās un summatīvās vērtēšanas atšķirības un sasniedzamos rezultātus.</w:t>
            </w:r>
          </w:p>
          <w:p w14:paraId="4526FC5C" w14:textId="4F419D59" w:rsidR="0094661A" w:rsidRPr="006020B7" w:rsidRDefault="0094661A" w:rsidP="00E51CFB">
            <w:pPr>
              <w:pStyle w:val="Sarakstarindkopa"/>
              <w:ind w:left="0"/>
              <w:jc w:val="both"/>
              <w:rPr>
                <w:rFonts w:ascii="Times New Roman" w:eastAsia="Times New Roman" w:hAnsi="Times New Roman" w:cs="Times New Roman"/>
                <w:color w:val="414142"/>
                <w:sz w:val="24"/>
                <w:szCs w:val="24"/>
                <w:lang w:val="lv-LV"/>
              </w:rPr>
            </w:pPr>
          </w:p>
        </w:tc>
      </w:tr>
      <w:tr w:rsidR="0094661A" w:rsidRPr="006020B7" w14:paraId="1DFEF9A5" w14:textId="77777777" w:rsidTr="00E51CFB">
        <w:tc>
          <w:tcPr>
            <w:tcW w:w="4607" w:type="dxa"/>
          </w:tcPr>
          <w:p w14:paraId="619BFDD1" w14:textId="69E9F4EA" w:rsidR="0094661A" w:rsidRDefault="0094661A" w:rsidP="00E51CFB">
            <w:pPr>
              <w:pStyle w:val="Sarakstarindkopa"/>
              <w:ind w:left="0"/>
              <w:jc w:val="both"/>
              <w:rPr>
                <w:rFonts w:ascii="Times New Roman" w:eastAsia="Times New Roman" w:hAnsi="Times New Roman" w:cs="Times New Roman"/>
                <w:color w:val="414142"/>
                <w:sz w:val="24"/>
                <w:szCs w:val="24"/>
                <w:lang w:val="lv-LV"/>
              </w:rPr>
            </w:pPr>
            <w:bookmarkStart w:id="4" w:name="_Hlk181008339"/>
            <w:r>
              <w:rPr>
                <w:rFonts w:ascii="Times New Roman" w:eastAsia="Times New Roman" w:hAnsi="Times New Roman" w:cs="Times New Roman"/>
                <w:color w:val="414142"/>
                <w:sz w:val="24"/>
                <w:szCs w:val="24"/>
                <w:lang w:val="lv-LV"/>
              </w:rPr>
              <w:t xml:space="preserve">Iestādē </w:t>
            </w:r>
            <w:r w:rsidR="00C00D52">
              <w:rPr>
                <w:rFonts w:ascii="Times New Roman" w:eastAsia="Times New Roman" w:hAnsi="Times New Roman" w:cs="Times New Roman"/>
                <w:color w:val="414142"/>
                <w:sz w:val="24"/>
                <w:szCs w:val="24"/>
                <w:lang w:val="lv-LV"/>
              </w:rPr>
              <w:t xml:space="preserve">tiek diagnosticēts un sniegts individuāla atbalsts izglītojamajiem. Tā nodrošināšanā iesaistās pedagogi un atbalsta personāls – logopēds, medicīnas māsa. Vecāki </w:t>
            </w:r>
            <w:r w:rsidR="00C00D52">
              <w:rPr>
                <w:rFonts w:ascii="Times New Roman" w:eastAsia="Times New Roman" w:hAnsi="Times New Roman" w:cs="Times New Roman"/>
                <w:color w:val="414142"/>
                <w:sz w:val="24"/>
                <w:szCs w:val="24"/>
                <w:lang w:val="lv-LV"/>
              </w:rPr>
              <w:lastRenderedPageBreak/>
              <w:t xml:space="preserve">regulāri tiek informēti  par izglītojamo attīstību, izaugsmes iespējām. </w:t>
            </w:r>
          </w:p>
        </w:tc>
        <w:tc>
          <w:tcPr>
            <w:tcW w:w="4607" w:type="dxa"/>
          </w:tcPr>
          <w:p w14:paraId="38653715" w14:textId="295ABE49" w:rsidR="0094661A" w:rsidRDefault="00C00D52"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Turpināt izvērtēt atbalsta sistēmu izglītojamajiem, sniegtā atbalsta efektivitāti, pilnveidot to. </w:t>
            </w:r>
          </w:p>
        </w:tc>
      </w:tr>
      <w:tr w:rsidR="00C00D52" w:rsidRPr="006020B7" w14:paraId="0EA72884" w14:textId="77777777" w:rsidTr="00E51CFB">
        <w:tc>
          <w:tcPr>
            <w:tcW w:w="4607" w:type="dxa"/>
          </w:tcPr>
          <w:p w14:paraId="2D8F24F0" w14:textId="77777777" w:rsidR="00C00D52" w:rsidRDefault="00C00D52"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Izglītības iestād</w:t>
            </w:r>
            <w:r w:rsidR="00726433">
              <w:rPr>
                <w:rFonts w:ascii="Times New Roman" w:eastAsia="Times New Roman" w:hAnsi="Times New Roman" w:cs="Times New Roman"/>
                <w:color w:val="414142"/>
                <w:sz w:val="24"/>
                <w:szCs w:val="24"/>
                <w:lang w:val="lv-LV"/>
              </w:rPr>
              <w:t>ē</w:t>
            </w:r>
            <w:r>
              <w:rPr>
                <w:rFonts w:ascii="Times New Roman" w:eastAsia="Times New Roman" w:hAnsi="Times New Roman" w:cs="Times New Roman"/>
                <w:color w:val="414142"/>
                <w:sz w:val="24"/>
                <w:szCs w:val="24"/>
                <w:lang w:val="lv-LV"/>
              </w:rPr>
              <w:t xml:space="preserve"> </w:t>
            </w:r>
            <w:r w:rsidR="00BC2333">
              <w:rPr>
                <w:rFonts w:ascii="Times New Roman" w:eastAsia="Times New Roman" w:hAnsi="Times New Roman" w:cs="Times New Roman"/>
                <w:color w:val="414142"/>
                <w:sz w:val="24"/>
                <w:szCs w:val="24"/>
                <w:lang w:val="lv-LV"/>
              </w:rPr>
              <w:t>ir ieviests lietpratī</w:t>
            </w:r>
            <w:r w:rsidR="00726433">
              <w:rPr>
                <w:rFonts w:ascii="Times New Roman" w:eastAsia="Times New Roman" w:hAnsi="Times New Roman" w:cs="Times New Roman"/>
                <w:color w:val="414142"/>
                <w:sz w:val="24"/>
                <w:szCs w:val="24"/>
                <w:lang w:val="lv-LV"/>
              </w:rPr>
              <w:t>bā balstīto mācību saturs. Regulāri tiek izvērtēta tā īstenošanas efektivitāte.</w:t>
            </w:r>
          </w:p>
          <w:p w14:paraId="0EA15120" w14:textId="54286292" w:rsidR="00726433" w:rsidRDefault="00726433"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Pedagogi kopīgi plāno izglītības satura apguvi, mācību process tiek nodrošināts visas dienas garumā. </w:t>
            </w:r>
          </w:p>
        </w:tc>
        <w:tc>
          <w:tcPr>
            <w:tcW w:w="4607" w:type="dxa"/>
          </w:tcPr>
          <w:p w14:paraId="5DB1F23E" w14:textId="48976A51" w:rsidR="00C00D52" w:rsidRDefault="00324FA2"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Izvērtēt un pilnveidot lietpratībā balstīto mācību saturu un efektivitāti. </w:t>
            </w:r>
          </w:p>
        </w:tc>
      </w:tr>
      <w:bookmarkEnd w:id="3"/>
      <w:bookmarkEnd w:id="4"/>
    </w:tbl>
    <w:p w14:paraId="5870725F" w14:textId="77777777" w:rsidR="000A6EF4" w:rsidRPr="006020B7" w:rsidRDefault="000A6EF4" w:rsidP="000A6EF4">
      <w:pPr>
        <w:pStyle w:val="Sarakstarindkopa"/>
        <w:spacing w:after="0" w:line="240" w:lineRule="auto"/>
        <w:ind w:left="426"/>
        <w:jc w:val="both"/>
        <w:rPr>
          <w:rFonts w:ascii="Times New Roman" w:hAnsi="Times New Roman" w:cs="Times New Roman"/>
          <w:sz w:val="24"/>
          <w:szCs w:val="24"/>
          <w:lang w:val="lv-LV"/>
        </w:rPr>
      </w:pPr>
    </w:p>
    <w:p w14:paraId="6CE082D2" w14:textId="77777777" w:rsidR="000A6EF4" w:rsidRPr="006020B7" w:rsidRDefault="000A6EF4" w:rsidP="000A6EF4">
      <w:pPr>
        <w:jc w:val="both"/>
      </w:pPr>
    </w:p>
    <w:p w14:paraId="7C07AA19" w14:textId="6DFC322F" w:rsidR="000A6EF4" w:rsidRPr="00C308C3" w:rsidRDefault="00A817E0" w:rsidP="00C308C3">
      <w:pPr>
        <w:jc w:val="both"/>
      </w:pPr>
      <w:r>
        <w:t xml:space="preserve">3.2. </w:t>
      </w:r>
      <w:r w:rsidR="000A6EF4" w:rsidRPr="00C308C3">
        <w:t>Kritērija</w:t>
      </w:r>
      <w:r>
        <w:t xml:space="preserve"> </w:t>
      </w:r>
      <w:bookmarkStart w:id="5" w:name="_Hlk180763951"/>
      <w:r>
        <w:t xml:space="preserve">“Drošība un psiholoģiskā labklājība” </w:t>
      </w:r>
      <w:bookmarkEnd w:id="5"/>
      <w:r w:rsidR="000A6EF4" w:rsidRPr="00C308C3">
        <w:t>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0A6EF4" w:rsidRPr="006020B7" w14:paraId="48865B1D" w14:textId="77777777" w:rsidTr="00E51CFB">
        <w:tc>
          <w:tcPr>
            <w:tcW w:w="4607" w:type="dxa"/>
          </w:tcPr>
          <w:p w14:paraId="4D156C01"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4607" w:type="dxa"/>
          </w:tcPr>
          <w:p w14:paraId="49DD43FF"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0A6EF4" w:rsidRPr="006020B7" w14:paraId="2302DF87" w14:textId="77777777" w:rsidTr="00E51CFB">
        <w:tc>
          <w:tcPr>
            <w:tcW w:w="4607" w:type="dxa"/>
          </w:tcPr>
          <w:p w14:paraId="64D4D17D" w14:textId="4C494BCD" w:rsidR="000A6EF4" w:rsidRDefault="00324FA2" w:rsidP="00E51CFB">
            <w:pPr>
              <w:pStyle w:val="Sarakstarindkopa"/>
              <w:ind w:left="0"/>
              <w:jc w:val="both"/>
              <w:rPr>
                <w:rFonts w:ascii="Times New Roman" w:eastAsia="Times New Roman" w:hAnsi="Times New Roman" w:cs="Times New Roman"/>
                <w:color w:val="414142"/>
                <w:sz w:val="24"/>
                <w:szCs w:val="24"/>
                <w:lang w:val="lv-LV"/>
              </w:rPr>
            </w:pPr>
            <w:bookmarkStart w:id="6" w:name="_Hlk180766119"/>
            <w:r>
              <w:rPr>
                <w:rFonts w:ascii="Times New Roman" w:eastAsia="Times New Roman" w:hAnsi="Times New Roman" w:cs="Times New Roman"/>
                <w:color w:val="414142"/>
                <w:sz w:val="24"/>
                <w:szCs w:val="24"/>
                <w:lang w:val="lv-LV"/>
              </w:rPr>
              <w:t xml:space="preserve">Izglītības iestāde ir izstrādājusi iekšējās kārtības un drošības noteikumus. Noteikumu nozīmi izprot </w:t>
            </w:r>
            <w:r w:rsidR="001426A9">
              <w:rPr>
                <w:rFonts w:ascii="Times New Roman" w:eastAsia="Times New Roman" w:hAnsi="Times New Roman" w:cs="Times New Roman"/>
                <w:color w:val="414142"/>
                <w:sz w:val="24"/>
                <w:szCs w:val="24"/>
                <w:lang w:val="lv-LV"/>
              </w:rPr>
              <w:t xml:space="preserve">un ievēro </w:t>
            </w:r>
            <w:r>
              <w:rPr>
                <w:rFonts w:ascii="Times New Roman" w:eastAsia="Times New Roman" w:hAnsi="Times New Roman" w:cs="Times New Roman"/>
                <w:color w:val="414142"/>
                <w:sz w:val="24"/>
                <w:szCs w:val="24"/>
                <w:lang w:val="lv-LV"/>
              </w:rPr>
              <w:t>visas iesaistītās mērķgrupas</w:t>
            </w:r>
            <w:r w:rsidR="001426A9">
              <w:rPr>
                <w:rFonts w:ascii="Times New Roman" w:eastAsia="Times New Roman" w:hAnsi="Times New Roman" w:cs="Times New Roman"/>
                <w:color w:val="414142"/>
                <w:sz w:val="24"/>
                <w:szCs w:val="24"/>
                <w:lang w:val="lv-LV"/>
              </w:rPr>
              <w:t xml:space="preserve"> (pedagogi, izglītojamie, atbalsta personāls, vecāki, darbinieki), kā arī var atpazīt gadījumus, kuros noteikumi ir/nav tikuši ievēroti.</w:t>
            </w:r>
          </w:p>
          <w:p w14:paraId="65623A54" w14:textId="2578EFD3" w:rsidR="00324FA2" w:rsidRPr="006020B7" w:rsidRDefault="001426A9"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Iestādē ir izstrādāta kārtība, kā rīkoties ārkārtas gadījumos, to zina gan darbinieki, gan izglītojamie.</w:t>
            </w:r>
          </w:p>
        </w:tc>
        <w:tc>
          <w:tcPr>
            <w:tcW w:w="4607" w:type="dxa"/>
          </w:tcPr>
          <w:p w14:paraId="04649DB5" w14:textId="33F81DF7" w:rsidR="000A6EF4" w:rsidRPr="006020B7" w:rsidRDefault="00CE6CB2" w:rsidP="00E51CFB">
            <w:pPr>
              <w:pStyle w:val="Sarakstarindkopa"/>
              <w:ind w:left="0"/>
              <w:jc w:val="both"/>
              <w:rPr>
                <w:rFonts w:ascii="Times New Roman" w:eastAsia="Times New Roman" w:hAnsi="Times New Roman" w:cs="Times New Roman"/>
                <w:color w:val="414142"/>
                <w:sz w:val="24"/>
                <w:szCs w:val="24"/>
                <w:lang w:val="lv-LV"/>
              </w:rPr>
            </w:pPr>
            <w:r w:rsidRPr="00E51CFB">
              <w:rPr>
                <w:rFonts w:ascii="Times New Roman" w:eastAsia="Times New Roman" w:hAnsi="Times New Roman" w:cs="Times New Roman"/>
                <w:sz w:val="24"/>
                <w:szCs w:val="24"/>
                <w:lang w:val="lv-LV"/>
              </w:rPr>
              <w:t>Turpināt informēt un skaidrot noteikumu nozīmi izglītojamiem, vecākiem, darbiniekiem.</w:t>
            </w:r>
          </w:p>
        </w:tc>
      </w:tr>
      <w:tr w:rsidR="00E51CFB" w:rsidRPr="00E51CFB" w14:paraId="7B2B1EAD" w14:textId="77777777" w:rsidTr="00E51CFB">
        <w:tc>
          <w:tcPr>
            <w:tcW w:w="4607" w:type="dxa"/>
          </w:tcPr>
          <w:p w14:paraId="4315414F" w14:textId="0DDF5C40" w:rsidR="00CE6CB2" w:rsidRDefault="00CE6CB2"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Iestādē darbinieki </w:t>
            </w:r>
            <w:r w:rsidR="00A5227C">
              <w:rPr>
                <w:rFonts w:ascii="Times New Roman" w:eastAsia="Times New Roman" w:hAnsi="Times New Roman" w:cs="Times New Roman"/>
                <w:color w:val="414142"/>
                <w:sz w:val="24"/>
                <w:szCs w:val="24"/>
                <w:lang w:val="lv-LV"/>
              </w:rPr>
              <w:t xml:space="preserve">jūtas fiziski droši. Iestāde ir izstrādājusi sistēmu, kā sekot līdzi un kā rīkoties fiziskās drošības </w:t>
            </w:r>
            <w:r w:rsidR="00EE00F8">
              <w:rPr>
                <w:rFonts w:ascii="Times New Roman" w:eastAsia="Times New Roman" w:hAnsi="Times New Roman" w:cs="Times New Roman"/>
                <w:color w:val="414142"/>
                <w:sz w:val="24"/>
                <w:szCs w:val="24"/>
                <w:lang w:val="lv-LV"/>
              </w:rPr>
              <w:t xml:space="preserve">apdraudējumu </w:t>
            </w:r>
            <w:r w:rsidR="00A5227C">
              <w:rPr>
                <w:rFonts w:ascii="Times New Roman" w:eastAsia="Times New Roman" w:hAnsi="Times New Roman" w:cs="Times New Roman"/>
                <w:color w:val="414142"/>
                <w:sz w:val="24"/>
                <w:szCs w:val="24"/>
                <w:lang w:val="lv-LV"/>
              </w:rPr>
              <w:t>gadījumos</w:t>
            </w:r>
            <w:r w:rsidR="00EE00F8">
              <w:rPr>
                <w:rFonts w:ascii="Times New Roman" w:eastAsia="Times New Roman" w:hAnsi="Times New Roman" w:cs="Times New Roman"/>
                <w:color w:val="414142"/>
                <w:sz w:val="24"/>
                <w:szCs w:val="24"/>
                <w:lang w:val="lv-LV"/>
              </w:rPr>
              <w:t xml:space="preserve">. Informācija </w:t>
            </w:r>
            <w:r w:rsidR="00EF3EE5">
              <w:rPr>
                <w:rFonts w:ascii="Times New Roman" w:eastAsia="Times New Roman" w:hAnsi="Times New Roman" w:cs="Times New Roman"/>
                <w:color w:val="414142"/>
                <w:sz w:val="24"/>
                <w:szCs w:val="24"/>
                <w:lang w:val="lv-LV"/>
              </w:rPr>
              <w:t>par fiziskās drošības pārkāpumiem tiek apkopota (gadījumu apraksti)</w:t>
            </w:r>
            <w:r w:rsidR="00357FCB">
              <w:rPr>
                <w:rFonts w:ascii="Times New Roman" w:eastAsia="Times New Roman" w:hAnsi="Times New Roman" w:cs="Times New Roman"/>
                <w:color w:val="414142"/>
                <w:sz w:val="24"/>
                <w:szCs w:val="24"/>
                <w:lang w:val="lv-LV"/>
              </w:rPr>
              <w:t xml:space="preserve">, izvērtēta un tiek plānota turpmākā rīcība, lai iestādē veicinātu fiziski drošu vidi un nodrošinātu drošus apstākļus. Iestādes vadība uzvedības noteikumu pārkāpumu situācijas, fiziskās drošības problēmas un vardarbības gadījumus risina, iesaistot visas </w:t>
            </w:r>
            <w:r w:rsidR="00357FCB">
              <w:rPr>
                <w:rFonts w:ascii="Times New Roman" w:eastAsia="Times New Roman" w:hAnsi="Times New Roman" w:cs="Times New Roman"/>
                <w:color w:val="414142"/>
                <w:sz w:val="24"/>
                <w:szCs w:val="24"/>
                <w:lang w:val="lv-LV"/>
              </w:rPr>
              <w:lastRenderedPageBreak/>
              <w:t>puses, lai  izprastu situāciju un novērstu šādu situāciju atkārtošanos.</w:t>
            </w:r>
          </w:p>
        </w:tc>
        <w:tc>
          <w:tcPr>
            <w:tcW w:w="4607" w:type="dxa"/>
          </w:tcPr>
          <w:p w14:paraId="21775CAD" w14:textId="45251C13" w:rsidR="00CE6CB2" w:rsidRPr="00E51CFB" w:rsidRDefault="0016772E" w:rsidP="00E51CFB">
            <w:pPr>
              <w:pStyle w:val="Sarakstarindkopa"/>
              <w:ind w:left="0"/>
              <w:jc w:val="both"/>
              <w:rPr>
                <w:rFonts w:ascii="Times New Roman" w:eastAsia="Times New Roman" w:hAnsi="Times New Roman" w:cs="Times New Roman"/>
                <w:color w:val="000000" w:themeColor="text1"/>
                <w:sz w:val="24"/>
                <w:szCs w:val="24"/>
                <w:lang w:val="lv-LV"/>
              </w:rPr>
            </w:pPr>
            <w:r w:rsidRPr="00E51CFB">
              <w:rPr>
                <w:rFonts w:ascii="Times New Roman" w:eastAsia="Times New Roman" w:hAnsi="Times New Roman" w:cs="Times New Roman"/>
                <w:color w:val="000000" w:themeColor="text1"/>
                <w:sz w:val="24"/>
                <w:szCs w:val="24"/>
                <w:lang w:val="lv-LV"/>
              </w:rPr>
              <w:lastRenderedPageBreak/>
              <w:t>Turp</w:t>
            </w:r>
            <w:r w:rsidR="00E51CFB" w:rsidRPr="00E51CFB">
              <w:rPr>
                <w:rFonts w:ascii="Times New Roman" w:eastAsia="Times New Roman" w:hAnsi="Times New Roman" w:cs="Times New Roman"/>
                <w:color w:val="000000" w:themeColor="text1"/>
                <w:sz w:val="24"/>
                <w:szCs w:val="24"/>
                <w:lang w:val="lv-LV"/>
              </w:rPr>
              <w:t>ināt izvērtēt izstrādāto kārtību “Kārtība, kādā nodrošināma izglītojamo drošība izglītības iestādē un to organizētajos pasākumos”</w:t>
            </w:r>
            <w:r w:rsidRPr="00E51CFB">
              <w:rPr>
                <w:rFonts w:ascii="Times New Roman" w:eastAsia="Times New Roman" w:hAnsi="Times New Roman" w:cs="Times New Roman"/>
                <w:color w:val="000000" w:themeColor="text1"/>
                <w:sz w:val="24"/>
                <w:szCs w:val="24"/>
                <w:lang w:val="lv-LV"/>
              </w:rPr>
              <w:t xml:space="preserve">, kas norāda kā rīkoties fiziskās drošības apdraudējumu gadījumos, pilnveidot to. </w:t>
            </w:r>
          </w:p>
        </w:tc>
      </w:tr>
      <w:tr w:rsidR="0016772E" w:rsidRPr="006020B7" w14:paraId="414842D6" w14:textId="77777777" w:rsidTr="00E51CFB">
        <w:tc>
          <w:tcPr>
            <w:tcW w:w="4607" w:type="dxa"/>
          </w:tcPr>
          <w:p w14:paraId="6E924233" w14:textId="77777777" w:rsidR="0016772E" w:rsidRDefault="0016772E"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Iestādē ir vienota izpratne par emocionālo drošību. Iestādes darbinieki veido pozitīvas, cieņpilnas un taisnīgas </w:t>
            </w:r>
            <w:r w:rsidR="00610306">
              <w:rPr>
                <w:rFonts w:ascii="Times New Roman" w:eastAsia="Times New Roman" w:hAnsi="Times New Roman" w:cs="Times New Roman"/>
                <w:color w:val="414142"/>
                <w:sz w:val="24"/>
                <w:szCs w:val="24"/>
                <w:lang w:val="lv-LV"/>
              </w:rPr>
              <w:t xml:space="preserve">savstarpējās </w:t>
            </w:r>
            <w:r>
              <w:rPr>
                <w:rFonts w:ascii="Times New Roman" w:eastAsia="Times New Roman" w:hAnsi="Times New Roman" w:cs="Times New Roman"/>
                <w:color w:val="414142"/>
                <w:sz w:val="24"/>
                <w:szCs w:val="24"/>
                <w:lang w:val="lv-LV"/>
              </w:rPr>
              <w:t>attiecības.</w:t>
            </w:r>
            <w:r w:rsidR="00610306">
              <w:rPr>
                <w:rFonts w:ascii="Times New Roman" w:eastAsia="Times New Roman" w:hAnsi="Times New Roman" w:cs="Times New Roman"/>
                <w:color w:val="414142"/>
                <w:sz w:val="24"/>
                <w:szCs w:val="24"/>
                <w:lang w:val="lv-LV"/>
              </w:rPr>
              <w:t xml:space="preserve"> </w:t>
            </w:r>
          </w:p>
          <w:p w14:paraId="4B320936" w14:textId="20305263" w:rsidR="00610306" w:rsidRDefault="00610306"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Iestāde izvērtē esošo kārtību, pielāgo to, lai veicinātu emocionālo drošību izglītojamiem un darbiniekiem. </w:t>
            </w:r>
          </w:p>
        </w:tc>
        <w:tc>
          <w:tcPr>
            <w:tcW w:w="4607" w:type="dxa"/>
          </w:tcPr>
          <w:p w14:paraId="599842D1" w14:textId="10EF7172" w:rsidR="0016772E" w:rsidRDefault="00610306" w:rsidP="00E51CFB">
            <w:pPr>
              <w:pStyle w:val="Sarakstarindkopa"/>
              <w:ind w:left="0"/>
              <w:jc w:val="both"/>
              <w:rPr>
                <w:rFonts w:ascii="Times New Roman" w:eastAsia="Times New Roman" w:hAnsi="Times New Roman" w:cs="Times New Roman"/>
                <w:color w:val="FF0000"/>
                <w:sz w:val="24"/>
                <w:szCs w:val="24"/>
                <w:lang w:val="lv-LV"/>
              </w:rPr>
            </w:pPr>
            <w:r w:rsidRPr="00E51CFB">
              <w:rPr>
                <w:rFonts w:ascii="Times New Roman" w:eastAsia="Times New Roman" w:hAnsi="Times New Roman" w:cs="Times New Roman"/>
                <w:sz w:val="24"/>
                <w:szCs w:val="24"/>
                <w:lang w:val="lv-LV"/>
              </w:rPr>
              <w:t>Turpināt izvērtēt un pielāgot drošības un kārtības noteikumus, lai veicinātu emocionālo drošību izglītojamiem un darbiniekiem.</w:t>
            </w:r>
          </w:p>
        </w:tc>
      </w:tr>
      <w:tr w:rsidR="00610306" w:rsidRPr="006020B7" w14:paraId="4B957A33" w14:textId="77777777" w:rsidTr="00E51CFB">
        <w:tc>
          <w:tcPr>
            <w:tcW w:w="4607" w:type="dxa"/>
          </w:tcPr>
          <w:p w14:paraId="0C298275" w14:textId="4F3B3BBB" w:rsidR="00610306" w:rsidRDefault="00E51CFB"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Iestāde veicina </w:t>
            </w:r>
            <w:r w:rsidR="00BC2BB5">
              <w:rPr>
                <w:rFonts w:ascii="Times New Roman" w:eastAsia="Times New Roman" w:hAnsi="Times New Roman" w:cs="Times New Roman"/>
                <w:color w:val="414142"/>
                <w:sz w:val="24"/>
                <w:szCs w:val="24"/>
                <w:lang w:val="lv-LV"/>
              </w:rPr>
              <w:t xml:space="preserve">piederības izjūtu, to raksturo vienotas vērtības un prasības attiecībā uz katra izglītojamā un darbinieka uzvedību un cieņpilnām attiecībām. </w:t>
            </w:r>
          </w:p>
          <w:p w14:paraId="03F4E615" w14:textId="0CD9BE3B" w:rsidR="00720EAB" w:rsidRDefault="00BC2BB5"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Pedagogi veido izglītojamo piederības izjūtu veidojot mācību vidi, organizējot pasākumus, ņemot vērā izglītojamo vajadzības, attīstību, intereses.</w:t>
            </w:r>
          </w:p>
        </w:tc>
        <w:tc>
          <w:tcPr>
            <w:tcW w:w="4607" w:type="dxa"/>
          </w:tcPr>
          <w:p w14:paraId="652B5CD6" w14:textId="04B6634B" w:rsidR="00610306" w:rsidRDefault="00BC2BB5" w:rsidP="00E51CFB">
            <w:pPr>
              <w:pStyle w:val="Sarakstarindkopa"/>
              <w:ind w:left="0"/>
              <w:jc w:val="both"/>
              <w:rPr>
                <w:rFonts w:ascii="Times New Roman" w:eastAsia="Times New Roman" w:hAnsi="Times New Roman" w:cs="Times New Roman"/>
                <w:color w:val="FF0000"/>
                <w:sz w:val="24"/>
                <w:szCs w:val="24"/>
                <w:lang w:val="lv-LV"/>
              </w:rPr>
            </w:pPr>
            <w:r w:rsidRPr="00E51CFB">
              <w:rPr>
                <w:rFonts w:ascii="Times New Roman" w:eastAsia="Times New Roman" w:hAnsi="Times New Roman" w:cs="Times New Roman"/>
                <w:sz w:val="24"/>
                <w:szCs w:val="24"/>
                <w:lang w:val="lv-LV"/>
              </w:rPr>
              <w:t>Turpināt veidot iestād</w:t>
            </w:r>
            <w:r w:rsidR="00E51CFB" w:rsidRPr="00E51CFB">
              <w:rPr>
                <w:rFonts w:ascii="Times New Roman" w:eastAsia="Times New Roman" w:hAnsi="Times New Roman" w:cs="Times New Roman"/>
                <w:sz w:val="24"/>
                <w:szCs w:val="24"/>
                <w:lang w:val="lv-LV"/>
              </w:rPr>
              <w:t>ē</w:t>
            </w:r>
            <w:r w:rsidRPr="00E51CFB">
              <w:rPr>
                <w:rFonts w:ascii="Times New Roman" w:eastAsia="Times New Roman" w:hAnsi="Times New Roman" w:cs="Times New Roman"/>
                <w:sz w:val="24"/>
                <w:szCs w:val="24"/>
                <w:lang w:val="lv-LV"/>
              </w:rPr>
              <w:t xml:space="preserve"> piederības izjūtu</w:t>
            </w:r>
            <w:r w:rsidR="00E51CFB" w:rsidRPr="00E51CFB">
              <w:rPr>
                <w:rFonts w:ascii="Times New Roman" w:eastAsia="Times New Roman" w:hAnsi="Times New Roman" w:cs="Times New Roman"/>
                <w:sz w:val="24"/>
                <w:szCs w:val="24"/>
                <w:lang w:val="lv-LV"/>
              </w:rPr>
              <w:t xml:space="preserve"> </w:t>
            </w:r>
            <w:r w:rsidRPr="00E51CFB">
              <w:rPr>
                <w:rFonts w:ascii="Times New Roman" w:eastAsia="Times New Roman" w:hAnsi="Times New Roman" w:cs="Times New Roman"/>
                <w:sz w:val="24"/>
                <w:szCs w:val="24"/>
                <w:lang w:val="lv-LV"/>
              </w:rPr>
              <w:t>izglītojamiem, vecākiem un darbiniekiem.</w:t>
            </w:r>
          </w:p>
        </w:tc>
      </w:tr>
      <w:bookmarkEnd w:id="6"/>
    </w:tbl>
    <w:p w14:paraId="4298B296" w14:textId="77777777" w:rsidR="000A6EF4" w:rsidRPr="006020B7" w:rsidRDefault="000A6EF4" w:rsidP="000A6EF4">
      <w:pPr>
        <w:jc w:val="both"/>
      </w:pPr>
    </w:p>
    <w:p w14:paraId="7707F9FC" w14:textId="6E5C51A2" w:rsidR="000A6EF4" w:rsidRPr="00C308C3" w:rsidRDefault="00A817E0" w:rsidP="00C308C3">
      <w:pPr>
        <w:jc w:val="both"/>
      </w:pPr>
      <w:r>
        <w:t xml:space="preserve">3.3. </w:t>
      </w:r>
      <w:r w:rsidR="000A6EF4" w:rsidRPr="00C308C3">
        <w:t>Kritērija</w:t>
      </w:r>
      <w:r>
        <w:t xml:space="preserve"> </w:t>
      </w:r>
      <w:bookmarkStart w:id="7" w:name="_Hlk180764010"/>
      <w:r>
        <w:t xml:space="preserve">“Administratīvā </w:t>
      </w:r>
      <w:r w:rsidR="009754B7">
        <w:t>efektivitāte”</w:t>
      </w:r>
      <w:bookmarkEnd w:id="7"/>
      <w:r w:rsidR="00DD209A">
        <w:t xml:space="preserve"> </w:t>
      </w:r>
      <w:r w:rsidR="000A6EF4" w:rsidRPr="00C308C3">
        <w:t>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0A6EF4" w:rsidRPr="006020B7" w14:paraId="2CE498A5" w14:textId="77777777" w:rsidTr="00E51CFB">
        <w:tc>
          <w:tcPr>
            <w:tcW w:w="4607" w:type="dxa"/>
          </w:tcPr>
          <w:p w14:paraId="080E2785"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4607" w:type="dxa"/>
          </w:tcPr>
          <w:p w14:paraId="220ECD3E"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0A6EF4" w:rsidRPr="006020B7" w14:paraId="117439A5" w14:textId="77777777" w:rsidTr="00E51CFB">
        <w:tc>
          <w:tcPr>
            <w:tcW w:w="4607" w:type="dxa"/>
          </w:tcPr>
          <w:p w14:paraId="58C0B29A" w14:textId="207F95BA" w:rsidR="005F2731" w:rsidRPr="006020B7" w:rsidRDefault="00720EAB" w:rsidP="00E51CFB">
            <w:pPr>
              <w:pStyle w:val="Sarakstarindkopa"/>
              <w:ind w:left="0"/>
              <w:jc w:val="both"/>
              <w:rPr>
                <w:rFonts w:ascii="Times New Roman" w:eastAsia="Times New Roman" w:hAnsi="Times New Roman" w:cs="Times New Roman"/>
                <w:color w:val="414142"/>
                <w:sz w:val="24"/>
                <w:szCs w:val="24"/>
                <w:lang w:val="lv-LV"/>
              </w:rPr>
            </w:pPr>
            <w:bookmarkStart w:id="8" w:name="_Hlk180766534"/>
            <w:r>
              <w:rPr>
                <w:rFonts w:ascii="Times New Roman" w:eastAsia="Times New Roman" w:hAnsi="Times New Roman" w:cs="Times New Roman"/>
                <w:color w:val="414142"/>
                <w:sz w:val="24"/>
                <w:szCs w:val="24"/>
                <w:lang w:val="lv-LV"/>
              </w:rPr>
              <w:t>Vadītāj</w:t>
            </w:r>
            <w:r w:rsidR="001635C6">
              <w:rPr>
                <w:rFonts w:ascii="Times New Roman" w:eastAsia="Times New Roman" w:hAnsi="Times New Roman" w:cs="Times New Roman"/>
                <w:color w:val="414142"/>
                <w:sz w:val="24"/>
                <w:szCs w:val="24"/>
                <w:lang w:val="lv-LV"/>
              </w:rPr>
              <w:t>a</w:t>
            </w:r>
            <w:r>
              <w:rPr>
                <w:rFonts w:ascii="Times New Roman" w:eastAsia="Times New Roman" w:hAnsi="Times New Roman" w:cs="Times New Roman"/>
                <w:color w:val="414142"/>
                <w:sz w:val="24"/>
                <w:szCs w:val="24"/>
                <w:lang w:val="lv-LV"/>
              </w:rPr>
              <w:t xml:space="preserve"> nodrošina efektīvu iestādes darbības pašvērtēšanu un ar to saistīto attīstības plānošanu</w:t>
            </w:r>
            <w:r w:rsidR="005F2731">
              <w:rPr>
                <w:rFonts w:ascii="Times New Roman" w:eastAsia="Times New Roman" w:hAnsi="Times New Roman" w:cs="Times New Roman"/>
                <w:color w:val="414142"/>
                <w:sz w:val="24"/>
                <w:szCs w:val="24"/>
                <w:lang w:val="lv-LV"/>
              </w:rPr>
              <w:t xml:space="preserve"> (vīzija, stratēģiskie mērķi, ikgadējās prioritātes), iesaistot pedagogus, darbiniekus, vecākus.</w:t>
            </w:r>
          </w:p>
        </w:tc>
        <w:tc>
          <w:tcPr>
            <w:tcW w:w="4607" w:type="dxa"/>
          </w:tcPr>
          <w:p w14:paraId="7390B4C7" w14:textId="5DC5A21B" w:rsidR="000A6EF4" w:rsidRPr="006020B7" w:rsidRDefault="005F2731" w:rsidP="00E51CFB">
            <w:pPr>
              <w:pStyle w:val="Sarakstarindkopa"/>
              <w:ind w:left="0"/>
              <w:jc w:val="both"/>
              <w:rPr>
                <w:rFonts w:ascii="Times New Roman" w:eastAsia="Times New Roman" w:hAnsi="Times New Roman" w:cs="Times New Roman"/>
                <w:color w:val="414142"/>
                <w:sz w:val="24"/>
                <w:szCs w:val="24"/>
                <w:lang w:val="lv-LV"/>
              </w:rPr>
            </w:pPr>
            <w:r w:rsidRPr="00E51CFB">
              <w:rPr>
                <w:rFonts w:ascii="Times New Roman" w:eastAsia="Times New Roman" w:hAnsi="Times New Roman" w:cs="Times New Roman"/>
                <w:sz w:val="24"/>
                <w:szCs w:val="24"/>
                <w:lang w:val="lv-LV"/>
              </w:rPr>
              <w:t xml:space="preserve">Turpināt nodrošināt efektīvu iestādes darbības pašvērtēšanu un ar to saistīto attīstības plānošanu, iesaistot </w:t>
            </w:r>
            <w:r w:rsidR="001F34D3" w:rsidRPr="00E51CFB">
              <w:rPr>
                <w:rFonts w:ascii="Times New Roman" w:eastAsia="Times New Roman" w:hAnsi="Times New Roman" w:cs="Times New Roman"/>
                <w:sz w:val="24"/>
                <w:szCs w:val="24"/>
                <w:lang w:val="lv-LV"/>
              </w:rPr>
              <w:t xml:space="preserve">visas </w:t>
            </w:r>
            <w:r w:rsidRPr="00E51CFB">
              <w:rPr>
                <w:rFonts w:ascii="Times New Roman" w:eastAsia="Times New Roman" w:hAnsi="Times New Roman" w:cs="Times New Roman"/>
                <w:sz w:val="24"/>
                <w:szCs w:val="24"/>
                <w:lang w:val="lv-LV"/>
              </w:rPr>
              <w:t>ieinteresētās mērķgrupas.</w:t>
            </w:r>
          </w:p>
        </w:tc>
      </w:tr>
      <w:tr w:rsidR="005F2731" w:rsidRPr="006020B7" w14:paraId="61C07CB4" w14:textId="77777777" w:rsidTr="00E51CFB">
        <w:tc>
          <w:tcPr>
            <w:tcW w:w="4607" w:type="dxa"/>
          </w:tcPr>
          <w:p w14:paraId="724EBD8C" w14:textId="5C2CD1DB" w:rsidR="005F2731" w:rsidRDefault="005F2731"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 </w:t>
            </w:r>
            <w:r w:rsidRPr="001F34D3">
              <w:rPr>
                <w:rFonts w:ascii="Times New Roman" w:eastAsia="Times New Roman" w:hAnsi="Times New Roman" w:cs="Times New Roman"/>
                <w:sz w:val="24"/>
                <w:szCs w:val="24"/>
                <w:lang w:val="lv-LV"/>
              </w:rPr>
              <w:t xml:space="preserve">deleģē </w:t>
            </w:r>
            <w:r>
              <w:rPr>
                <w:rFonts w:ascii="Times New Roman" w:eastAsia="Times New Roman" w:hAnsi="Times New Roman" w:cs="Times New Roman"/>
                <w:color w:val="414142"/>
                <w:sz w:val="24"/>
                <w:szCs w:val="24"/>
                <w:lang w:val="lv-LV"/>
              </w:rPr>
              <w:t>pienākumus un atbildību</w:t>
            </w:r>
            <w:r w:rsidR="0068147B">
              <w:rPr>
                <w:rFonts w:ascii="Times New Roman" w:eastAsia="Times New Roman" w:hAnsi="Times New Roman" w:cs="Times New Roman"/>
                <w:color w:val="414142"/>
                <w:sz w:val="24"/>
                <w:szCs w:val="24"/>
                <w:lang w:val="lv-LV"/>
              </w:rPr>
              <w:t xml:space="preserve"> administrācijas darbiniekiem un pedagogiem</w:t>
            </w:r>
            <w:r w:rsidR="001F34D3">
              <w:rPr>
                <w:rFonts w:ascii="Times New Roman" w:eastAsia="Times New Roman" w:hAnsi="Times New Roman" w:cs="Times New Roman"/>
                <w:color w:val="414142"/>
                <w:sz w:val="24"/>
                <w:szCs w:val="24"/>
                <w:lang w:val="lv-LV"/>
              </w:rPr>
              <w:t xml:space="preserve">, iesaistītajiem ir izpratne par kopīgi sasniedzamajiem rezultātiem. </w:t>
            </w:r>
            <w:r w:rsidR="0068147B">
              <w:rPr>
                <w:rFonts w:ascii="Times New Roman" w:eastAsia="Times New Roman" w:hAnsi="Times New Roman" w:cs="Times New Roman"/>
                <w:color w:val="414142"/>
                <w:sz w:val="24"/>
                <w:szCs w:val="24"/>
                <w:lang w:val="lv-LV"/>
              </w:rPr>
              <w:t xml:space="preserve">Personāls ir stabils, profesionāls, vēlas sasniegt iestādes kopīgi izvirzītos mērķus. </w:t>
            </w:r>
          </w:p>
        </w:tc>
        <w:tc>
          <w:tcPr>
            <w:tcW w:w="4607" w:type="dxa"/>
          </w:tcPr>
          <w:p w14:paraId="51CA8797" w14:textId="2109EC0B" w:rsidR="005F2731" w:rsidRPr="005F2731" w:rsidRDefault="00A9558A" w:rsidP="00E51CFB">
            <w:pPr>
              <w:pStyle w:val="Sarakstarindkopa"/>
              <w:ind w:left="0"/>
              <w:jc w:val="both"/>
              <w:rPr>
                <w:rFonts w:ascii="Times New Roman" w:eastAsia="Times New Roman" w:hAnsi="Times New Roman" w:cs="Times New Roman"/>
                <w:color w:val="FF0000"/>
                <w:sz w:val="24"/>
                <w:szCs w:val="24"/>
                <w:lang w:val="lv-LV"/>
              </w:rPr>
            </w:pPr>
            <w:r w:rsidRPr="00E51CFB">
              <w:rPr>
                <w:rFonts w:ascii="Times New Roman" w:eastAsia="Times New Roman" w:hAnsi="Times New Roman" w:cs="Times New Roman"/>
                <w:sz w:val="24"/>
                <w:szCs w:val="24"/>
                <w:lang w:val="lv-LV"/>
              </w:rPr>
              <w:t>Turpināt iesaistīt visas mērķgrupas, veicināt vienotu izpratni par sasniedzamajiem rezultātiem.</w:t>
            </w:r>
          </w:p>
        </w:tc>
      </w:tr>
      <w:tr w:rsidR="0068147B" w:rsidRPr="006020B7" w14:paraId="17DE0E48" w14:textId="77777777" w:rsidTr="00E51CFB">
        <w:tc>
          <w:tcPr>
            <w:tcW w:w="4607" w:type="dxa"/>
          </w:tcPr>
          <w:p w14:paraId="57930A9B" w14:textId="63938AF0" w:rsidR="0068147B" w:rsidRDefault="00A9558A"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w:t>
            </w:r>
            <w:r w:rsidR="001635C6">
              <w:rPr>
                <w:rFonts w:ascii="Times New Roman" w:eastAsia="Times New Roman" w:hAnsi="Times New Roman" w:cs="Times New Roman"/>
                <w:color w:val="414142"/>
                <w:sz w:val="24"/>
                <w:szCs w:val="24"/>
                <w:lang w:val="lv-LV"/>
              </w:rPr>
              <w:t>a</w:t>
            </w:r>
            <w:r>
              <w:rPr>
                <w:rFonts w:ascii="Times New Roman" w:eastAsia="Times New Roman" w:hAnsi="Times New Roman" w:cs="Times New Roman"/>
                <w:color w:val="414142"/>
                <w:sz w:val="24"/>
                <w:szCs w:val="24"/>
                <w:lang w:val="lv-LV"/>
              </w:rPr>
              <w:t xml:space="preserve"> veido vadības komandu, kura nodrošina iestādes pārvaldību un darbības </w:t>
            </w:r>
            <w:r>
              <w:rPr>
                <w:rFonts w:ascii="Times New Roman" w:eastAsia="Times New Roman" w:hAnsi="Times New Roman" w:cs="Times New Roman"/>
                <w:color w:val="414142"/>
                <w:sz w:val="24"/>
                <w:szCs w:val="24"/>
                <w:lang w:val="lv-LV"/>
              </w:rPr>
              <w:lastRenderedPageBreak/>
              <w:t xml:space="preserve">efektivitāti, sasniedzot kopā ar dibinātāju izvirzītos mērķus. </w:t>
            </w:r>
          </w:p>
        </w:tc>
        <w:tc>
          <w:tcPr>
            <w:tcW w:w="4607" w:type="dxa"/>
          </w:tcPr>
          <w:p w14:paraId="3F0AAEBB" w14:textId="39C5FE10" w:rsidR="0068147B" w:rsidRPr="005F2731" w:rsidRDefault="00A9558A" w:rsidP="00E51CFB">
            <w:pPr>
              <w:pStyle w:val="Sarakstarindkopa"/>
              <w:ind w:left="0"/>
              <w:jc w:val="both"/>
              <w:rPr>
                <w:rFonts w:ascii="Times New Roman" w:eastAsia="Times New Roman" w:hAnsi="Times New Roman" w:cs="Times New Roman"/>
                <w:color w:val="FF0000"/>
                <w:sz w:val="24"/>
                <w:szCs w:val="24"/>
                <w:lang w:val="lv-LV"/>
              </w:rPr>
            </w:pPr>
            <w:r w:rsidRPr="00E51CFB">
              <w:rPr>
                <w:rFonts w:ascii="Times New Roman" w:eastAsia="Times New Roman" w:hAnsi="Times New Roman" w:cs="Times New Roman"/>
                <w:sz w:val="24"/>
                <w:szCs w:val="24"/>
                <w:lang w:val="lv-LV"/>
              </w:rPr>
              <w:lastRenderedPageBreak/>
              <w:t>Izvērtēt iestādes darbības efektivitāti, izvirzītos mērķus.</w:t>
            </w:r>
          </w:p>
        </w:tc>
      </w:tr>
      <w:tr w:rsidR="001635C6" w:rsidRPr="006020B7" w14:paraId="38BCCE1E" w14:textId="77777777" w:rsidTr="00E51CFB">
        <w:tc>
          <w:tcPr>
            <w:tcW w:w="4607" w:type="dxa"/>
          </w:tcPr>
          <w:p w14:paraId="3F63142F" w14:textId="62B7D76D" w:rsidR="001635C6" w:rsidRDefault="001635C6" w:rsidP="00E51CF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Vadītājai ir izpratne par iestādes finanšu un materiāltehnisko resursu efektīvu pārvaldību. </w:t>
            </w:r>
          </w:p>
        </w:tc>
        <w:tc>
          <w:tcPr>
            <w:tcW w:w="4607" w:type="dxa"/>
          </w:tcPr>
          <w:p w14:paraId="570A1462" w14:textId="6959C58D" w:rsidR="001635C6" w:rsidRDefault="0060440C" w:rsidP="00E51CFB">
            <w:pPr>
              <w:pStyle w:val="Sarakstarindkopa"/>
              <w:ind w:left="0"/>
              <w:jc w:val="both"/>
              <w:rPr>
                <w:rFonts w:ascii="Times New Roman" w:eastAsia="Times New Roman" w:hAnsi="Times New Roman" w:cs="Times New Roman"/>
                <w:color w:val="FF0000"/>
                <w:sz w:val="24"/>
                <w:szCs w:val="24"/>
                <w:lang w:val="lv-LV"/>
              </w:rPr>
            </w:pPr>
            <w:r w:rsidRPr="0060440C">
              <w:rPr>
                <w:rFonts w:ascii="Times New Roman" w:eastAsia="Times New Roman" w:hAnsi="Times New Roman" w:cs="Times New Roman"/>
                <w:sz w:val="24"/>
                <w:szCs w:val="24"/>
                <w:lang w:val="lv-LV"/>
              </w:rPr>
              <w:t>Turpināt efektīvi izmantot finanšu un  materiāltehniskos resursus.</w:t>
            </w:r>
          </w:p>
        </w:tc>
      </w:tr>
      <w:bookmarkEnd w:id="8"/>
    </w:tbl>
    <w:p w14:paraId="45DC1ACA" w14:textId="77777777" w:rsidR="000A6EF4" w:rsidRPr="006020B7" w:rsidRDefault="000A6EF4" w:rsidP="000A6EF4">
      <w:pPr>
        <w:pStyle w:val="Sarakstarindkopa"/>
        <w:spacing w:after="0" w:line="240" w:lineRule="auto"/>
        <w:ind w:left="426"/>
        <w:jc w:val="both"/>
        <w:rPr>
          <w:rFonts w:ascii="Times New Roman" w:hAnsi="Times New Roman" w:cs="Times New Roman"/>
          <w:sz w:val="24"/>
          <w:szCs w:val="24"/>
          <w:lang w:val="lv-LV"/>
        </w:rPr>
      </w:pPr>
    </w:p>
    <w:p w14:paraId="21F12BA3" w14:textId="2D32A5D2" w:rsidR="000A6EF4" w:rsidRPr="00C308C3" w:rsidRDefault="009754B7" w:rsidP="00C308C3">
      <w:pPr>
        <w:jc w:val="both"/>
      </w:pPr>
      <w:r>
        <w:t xml:space="preserve">3.4. </w:t>
      </w:r>
      <w:r w:rsidR="000A6EF4" w:rsidRPr="00C308C3">
        <w:t xml:space="preserve">Kritērija </w:t>
      </w:r>
      <w:bookmarkStart w:id="9" w:name="_Hlk180764081"/>
      <w:r>
        <w:t xml:space="preserve">“Atbalsts un sadarbība” </w:t>
      </w:r>
      <w:bookmarkEnd w:id="9"/>
      <w:r w:rsidR="000A6EF4" w:rsidRPr="00C308C3">
        <w:t>stiprās puses un turpmākas attīstības vajadzības</w:t>
      </w:r>
    </w:p>
    <w:p w14:paraId="3C23CA7B" w14:textId="77777777" w:rsidR="000A6EF4" w:rsidRPr="006020B7" w:rsidRDefault="000A6EF4" w:rsidP="000A6EF4"/>
    <w:tbl>
      <w:tblPr>
        <w:tblStyle w:val="Reatabula"/>
        <w:tblW w:w="9214" w:type="dxa"/>
        <w:tblInd w:w="-714" w:type="dxa"/>
        <w:tblLook w:val="04A0" w:firstRow="1" w:lastRow="0" w:firstColumn="1" w:lastColumn="0" w:noHBand="0" w:noVBand="1"/>
      </w:tblPr>
      <w:tblGrid>
        <w:gridCol w:w="4607"/>
        <w:gridCol w:w="4607"/>
      </w:tblGrid>
      <w:tr w:rsidR="000A6EF4" w:rsidRPr="006020B7" w14:paraId="16725F42" w14:textId="77777777" w:rsidTr="00E51CFB">
        <w:tc>
          <w:tcPr>
            <w:tcW w:w="4607" w:type="dxa"/>
          </w:tcPr>
          <w:p w14:paraId="441BA85A"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4607" w:type="dxa"/>
          </w:tcPr>
          <w:p w14:paraId="74164C19"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0A6EF4" w:rsidRPr="006020B7" w14:paraId="75B1A6C5" w14:textId="77777777" w:rsidTr="00E51CFB">
        <w:tc>
          <w:tcPr>
            <w:tcW w:w="4607" w:type="dxa"/>
          </w:tcPr>
          <w:p w14:paraId="3CBD2A56" w14:textId="748F7E7E" w:rsidR="000A6EF4" w:rsidRPr="0060440C" w:rsidRDefault="00E31DA2" w:rsidP="00E51CFB">
            <w:pPr>
              <w:pStyle w:val="Sarakstarindkopa"/>
              <w:ind w:left="0"/>
              <w:jc w:val="both"/>
              <w:rPr>
                <w:rFonts w:ascii="Times New Roman" w:eastAsia="Times New Roman" w:hAnsi="Times New Roman" w:cs="Times New Roman"/>
                <w:sz w:val="24"/>
                <w:szCs w:val="24"/>
                <w:lang w:val="lv-LV"/>
              </w:rPr>
            </w:pPr>
            <w:r w:rsidRPr="0060440C">
              <w:rPr>
                <w:rFonts w:ascii="Times New Roman" w:eastAsia="Times New Roman" w:hAnsi="Times New Roman" w:cs="Times New Roman"/>
                <w:sz w:val="24"/>
                <w:szCs w:val="24"/>
                <w:lang w:val="lv-LV"/>
              </w:rPr>
              <w:t>Vadītāj</w:t>
            </w:r>
            <w:r w:rsidR="007B5B24" w:rsidRPr="0060440C">
              <w:rPr>
                <w:rFonts w:ascii="Times New Roman" w:eastAsia="Times New Roman" w:hAnsi="Times New Roman" w:cs="Times New Roman"/>
                <w:sz w:val="24"/>
                <w:szCs w:val="24"/>
                <w:lang w:val="lv-LV"/>
              </w:rPr>
              <w:t>a</w:t>
            </w:r>
            <w:r w:rsidRPr="0060440C">
              <w:rPr>
                <w:rFonts w:ascii="Times New Roman" w:eastAsia="Times New Roman" w:hAnsi="Times New Roman" w:cs="Times New Roman"/>
                <w:sz w:val="24"/>
                <w:szCs w:val="24"/>
                <w:lang w:val="lv-LV"/>
              </w:rPr>
              <w:t xml:space="preserve"> sadarbojas ar dibinātāju un pašvaldību, lai definētu iestādes attīstības vīziju, stratēģiju un ikgadējās darba prioritātes un tās sekmīgi īstenotu, nodrošinātu </w:t>
            </w:r>
            <w:r w:rsidR="0056788F" w:rsidRPr="0060440C">
              <w:rPr>
                <w:rFonts w:ascii="Times New Roman" w:eastAsia="Times New Roman" w:hAnsi="Times New Roman" w:cs="Times New Roman"/>
                <w:sz w:val="24"/>
                <w:szCs w:val="24"/>
                <w:lang w:val="lv-LV"/>
              </w:rPr>
              <w:t xml:space="preserve">mērķtiecīgu personāla </w:t>
            </w:r>
            <w:r w:rsidRPr="0060440C">
              <w:rPr>
                <w:rFonts w:ascii="Times New Roman" w:eastAsia="Times New Roman" w:hAnsi="Times New Roman" w:cs="Times New Roman"/>
                <w:sz w:val="24"/>
                <w:szCs w:val="24"/>
                <w:lang w:val="lv-LV"/>
              </w:rPr>
              <w:t>profesionālās kompetences pilnveidi</w:t>
            </w:r>
            <w:r w:rsidR="006F1BCA" w:rsidRPr="0060440C">
              <w:rPr>
                <w:rFonts w:ascii="Times New Roman" w:eastAsia="Times New Roman" w:hAnsi="Times New Roman" w:cs="Times New Roman"/>
                <w:sz w:val="24"/>
                <w:szCs w:val="24"/>
                <w:lang w:val="lv-LV"/>
              </w:rPr>
              <w:t xml:space="preserve">, definējot pedagogu personīgo atbildību </w:t>
            </w:r>
            <w:r w:rsidR="007B5B24" w:rsidRPr="0060440C">
              <w:rPr>
                <w:rFonts w:ascii="Times New Roman" w:eastAsia="Times New Roman" w:hAnsi="Times New Roman" w:cs="Times New Roman"/>
                <w:sz w:val="24"/>
                <w:szCs w:val="24"/>
                <w:lang w:val="lv-LV"/>
              </w:rPr>
              <w:t>un intereses par savu profesionālās kompetences pilnveidi, definētu un izvērtētu izglītības programmu mērķus un sasniedzamos rezultātus, nodrošinātu atbilstošu un mūsdienīgu infrastruktūru un resursus izglītības programmu īstenošanai.</w:t>
            </w:r>
          </w:p>
        </w:tc>
        <w:tc>
          <w:tcPr>
            <w:tcW w:w="4607" w:type="dxa"/>
          </w:tcPr>
          <w:p w14:paraId="400E0A65" w14:textId="7017FA82" w:rsidR="000A6EF4" w:rsidRPr="0060440C" w:rsidRDefault="007B5B24" w:rsidP="00E51CFB">
            <w:pPr>
              <w:pStyle w:val="Sarakstarindkopa"/>
              <w:ind w:left="0"/>
              <w:jc w:val="both"/>
              <w:rPr>
                <w:rFonts w:ascii="Times New Roman" w:eastAsia="Times New Roman" w:hAnsi="Times New Roman" w:cs="Times New Roman"/>
                <w:sz w:val="24"/>
                <w:szCs w:val="24"/>
                <w:lang w:val="lv-LV"/>
              </w:rPr>
            </w:pPr>
            <w:r w:rsidRPr="0060440C">
              <w:rPr>
                <w:rFonts w:ascii="Times New Roman" w:eastAsia="Times New Roman" w:hAnsi="Times New Roman" w:cs="Times New Roman"/>
                <w:sz w:val="24"/>
                <w:szCs w:val="24"/>
                <w:lang w:val="lv-LV"/>
              </w:rPr>
              <w:t>Turpināt veidot sadarbību ar dibinātāju un pašvaldību.</w:t>
            </w:r>
          </w:p>
        </w:tc>
      </w:tr>
      <w:tr w:rsidR="007B5B24" w:rsidRPr="006020B7" w14:paraId="5B81796B" w14:textId="77777777" w:rsidTr="00E51CFB">
        <w:tc>
          <w:tcPr>
            <w:tcW w:w="4607" w:type="dxa"/>
          </w:tcPr>
          <w:p w14:paraId="018648DE" w14:textId="1A1DDAD8" w:rsidR="007B5B24" w:rsidRPr="0060440C" w:rsidRDefault="007B5B24" w:rsidP="00E51CFB">
            <w:pPr>
              <w:pStyle w:val="Sarakstarindkopa"/>
              <w:ind w:left="0"/>
              <w:jc w:val="both"/>
              <w:rPr>
                <w:rFonts w:ascii="Times New Roman" w:eastAsia="Times New Roman" w:hAnsi="Times New Roman" w:cs="Times New Roman"/>
                <w:sz w:val="24"/>
                <w:szCs w:val="24"/>
                <w:lang w:val="lv-LV"/>
              </w:rPr>
            </w:pPr>
            <w:bookmarkStart w:id="10" w:name="_Hlk181008673"/>
            <w:r w:rsidRPr="0060440C">
              <w:rPr>
                <w:rFonts w:ascii="Times New Roman" w:eastAsia="Times New Roman" w:hAnsi="Times New Roman" w:cs="Times New Roman"/>
                <w:sz w:val="24"/>
                <w:szCs w:val="24"/>
                <w:lang w:val="lv-LV"/>
              </w:rPr>
              <w:t xml:space="preserve">Vadītāja </w:t>
            </w:r>
            <w:r w:rsidR="00247776" w:rsidRPr="0060440C">
              <w:rPr>
                <w:rFonts w:ascii="Times New Roman" w:eastAsia="Times New Roman" w:hAnsi="Times New Roman" w:cs="Times New Roman"/>
                <w:sz w:val="24"/>
                <w:szCs w:val="24"/>
                <w:lang w:val="lv-LV"/>
              </w:rPr>
              <w:t>nodrošina savstarpēju mācīšanos un komand</w:t>
            </w:r>
            <w:r w:rsidR="00110847">
              <w:rPr>
                <w:rFonts w:ascii="Times New Roman" w:eastAsia="Times New Roman" w:hAnsi="Times New Roman" w:cs="Times New Roman"/>
                <w:sz w:val="24"/>
                <w:szCs w:val="24"/>
                <w:lang w:val="lv-LV"/>
              </w:rPr>
              <w:t xml:space="preserve">as </w:t>
            </w:r>
            <w:r w:rsidR="00247776" w:rsidRPr="0060440C">
              <w:rPr>
                <w:rFonts w:ascii="Times New Roman" w:eastAsia="Times New Roman" w:hAnsi="Times New Roman" w:cs="Times New Roman"/>
                <w:sz w:val="24"/>
                <w:szCs w:val="24"/>
                <w:lang w:val="lv-LV"/>
              </w:rPr>
              <w:t>darbu, kas ļauj apkopot mācīšanā</w:t>
            </w:r>
            <w:r w:rsidR="00532F7E" w:rsidRPr="0060440C">
              <w:rPr>
                <w:rFonts w:ascii="Times New Roman" w:eastAsia="Times New Roman" w:hAnsi="Times New Roman" w:cs="Times New Roman"/>
                <w:sz w:val="24"/>
                <w:szCs w:val="24"/>
                <w:lang w:val="lv-LV"/>
              </w:rPr>
              <w:t>s</w:t>
            </w:r>
            <w:r w:rsidR="00247776" w:rsidRPr="0060440C">
              <w:rPr>
                <w:rFonts w:ascii="Times New Roman" w:eastAsia="Times New Roman" w:hAnsi="Times New Roman" w:cs="Times New Roman"/>
                <w:sz w:val="24"/>
                <w:szCs w:val="24"/>
                <w:lang w:val="lv-LV"/>
              </w:rPr>
              <w:t xml:space="preserve"> pieredzi iestādes efektīvai darbībai un pieredzes apmaiņai iestādē. Pedagogi dalās pieredzē ar savām zināšanām un profesionālo pieredzi, kā arī gūst  </w:t>
            </w:r>
            <w:r w:rsidR="00532F7E" w:rsidRPr="0060440C">
              <w:rPr>
                <w:rFonts w:ascii="Times New Roman" w:eastAsia="Times New Roman" w:hAnsi="Times New Roman" w:cs="Times New Roman"/>
                <w:sz w:val="24"/>
                <w:szCs w:val="24"/>
                <w:lang w:val="lv-LV"/>
              </w:rPr>
              <w:t xml:space="preserve">pieredzi no citām iestādēm. </w:t>
            </w:r>
          </w:p>
        </w:tc>
        <w:tc>
          <w:tcPr>
            <w:tcW w:w="4607" w:type="dxa"/>
          </w:tcPr>
          <w:p w14:paraId="17A62260" w14:textId="64D9A752" w:rsidR="007B5B24" w:rsidRPr="0060440C" w:rsidRDefault="00532F7E" w:rsidP="00E51CFB">
            <w:pPr>
              <w:pStyle w:val="Sarakstarindkopa"/>
              <w:ind w:left="0"/>
              <w:jc w:val="both"/>
              <w:rPr>
                <w:rFonts w:ascii="Times New Roman" w:eastAsia="Times New Roman" w:hAnsi="Times New Roman" w:cs="Times New Roman"/>
                <w:sz w:val="24"/>
                <w:szCs w:val="24"/>
                <w:lang w:val="lv-LV"/>
              </w:rPr>
            </w:pPr>
            <w:r w:rsidRPr="0060440C">
              <w:rPr>
                <w:rFonts w:ascii="Times New Roman" w:eastAsia="Times New Roman" w:hAnsi="Times New Roman" w:cs="Times New Roman"/>
                <w:sz w:val="24"/>
                <w:szCs w:val="24"/>
                <w:lang w:val="lv-LV"/>
              </w:rPr>
              <w:t>Turpināt veidot sadarbību ar citām izglītības iestādēm savstarpējai pieredzes apmaiņai, lai kvalitatīvi īstenotu izglītības programmas.</w:t>
            </w:r>
          </w:p>
        </w:tc>
      </w:tr>
      <w:bookmarkEnd w:id="10"/>
      <w:tr w:rsidR="00532F7E" w:rsidRPr="006020B7" w14:paraId="04DBD913" w14:textId="77777777" w:rsidTr="00E51CFB">
        <w:tc>
          <w:tcPr>
            <w:tcW w:w="4607" w:type="dxa"/>
          </w:tcPr>
          <w:p w14:paraId="6B6FAF7C" w14:textId="33823341" w:rsidR="00532F7E" w:rsidRPr="0060440C" w:rsidRDefault="00417E8D" w:rsidP="00E51CFB">
            <w:pPr>
              <w:pStyle w:val="Sarakstarindkopa"/>
              <w:ind w:left="0"/>
              <w:jc w:val="both"/>
              <w:rPr>
                <w:rFonts w:ascii="Times New Roman" w:eastAsia="Times New Roman" w:hAnsi="Times New Roman" w:cs="Times New Roman"/>
                <w:sz w:val="24"/>
                <w:szCs w:val="24"/>
                <w:lang w:val="lv-LV"/>
              </w:rPr>
            </w:pPr>
            <w:r w:rsidRPr="0060440C">
              <w:rPr>
                <w:rFonts w:ascii="Times New Roman" w:eastAsia="Times New Roman" w:hAnsi="Times New Roman" w:cs="Times New Roman"/>
                <w:sz w:val="24"/>
                <w:szCs w:val="24"/>
                <w:lang w:val="lv-LV"/>
              </w:rPr>
              <w:t>Vadītāja nodrošina regulāru vecāku iesaisti</w:t>
            </w:r>
            <w:r w:rsidR="00763AA1" w:rsidRPr="0060440C">
              <w:rPr>
                <w:rFonts w:ascii="Times New Roman" w:eastAsia="Times New Roman" w:hAnsi="Times New Roman" w:cs="Times New Roman"/>
                <w:sz w:val="24"/>
                <w:szCs w:val="24"/>
                <w:lang w:val="lv-LV"/>
              </w:rPr>
              <w:t xml:space="preserve"> </w:t>
            </w:r>
            <w:r w:rsidRPr="0060440C">
              <w:rPr>
                <w:rFonts w:ascii="Times New Roman" w:eastAsia="Times New Roman" w:hAnsi="Times New Roman" w:cs="Times New Roman"/>
                <w:sz w:val="24"/>
                <w:szCs w:val="24"/>
                <w:lang w:val="lv-LV"/>
              </w:rPr>
              <w:t>iestādes darbībā</w:t>
            </w:r>
            <w:r w:rsidR="00763AA1" w:rsidRPr="0060440C">
              <w:rPr>
                <w:rFonts w:ascii="Times New Roman" w:eastAsia="Times New Roman" w:hAnsi="Times New Roman" w:cs="Times New Roman"/>
                <w:sz w:val="24"/>
                <w:szCs w:val="24"/>
                <w:lang w:val="lv-LV"/>
              </w:rPr>
              <w:t>, kas ļauj iesaistīties visiem vecākiem.</w:t>
            </w:r>
          </w:p>
        </w:tc>
        <w:tc>
          <w:tcPr>
            <w:tcW w:w="4607" w:type="dxa"/>
          </w:tcPr>
          <w:p w14:paraId="36AC2388" w14:textId="61DB16DF" w:rsidR="00532F7E" w:rsidRPr="0060440C" w:rsidRDefault="00763AA1" w:rsidP="00E51CFB">
            <w:pPr>
              <w:pStyle w:val="Sarakstarindkopa"/>
              <w:ind w:left="0"/>
              <w:jc w:val="both"/>
              <w:rPr>
                <w:rFonts w:ascii="Times New Roman" w:eastAsia="Times New Roman" w:hAnsi="Times New Roman" w:cs="Times New Roman"/>
                <w:sz w:val="24"/>
                <w:szCs w:val="24"/>
                <w:lang w:val="lv-LV"/>
              </w:rPr>
            </w:pPr>
            <w:r w:rsidRPr="0060440C">
              <w:rPr>
                <w:rFonts w:ascii="Times New Roman" w:eastAsia="Times New Roman" w:hAnsi="Times New Roman" w:cs="Times New Roman"/>
                <w:sz w:val="24"/>
                <w:szCs w:val="24"/>
                <w:lang w:val="lv-LV"/>
              </w:rPr>
              <w:t>Turpināt veidot sekmīgu sadarbību ar vecākiem, lai nodrošinātu efektīvāku iestādes darbību.</w:t>
            </w:r>
          </w:p>
        </w:tc>
      </w:tr>
      <w:tr w:rsidR="00763AA1" w:rsidRPr="006020B7" w14:paraId="53CB2780" w14:textId="77777777" w:rsidTr="00E51CFB">
        <w:tc>
          <w:tcPr>
            <w:tcW w:w="4607" w:type="dxa"/>
          </w:tcPr>
          <w:p w14:paraId="0176AF34" w14:textId="2F5B48A0" w:rsidR="00763AA1" w:rsidRPr="0060440C" w:rsidRDefault="00763AA1" w:rsidP="00E51CFB">
            <w:pPr>
              <w:pStyle w:val="Sarakstarindkopa"/>
              <w:ind w:left="0"/>
              <w:jc w:val="both"/>
              <w:rPr>
                <w:rFonts w:ascii="Times New Roman" w:eastAsia="Times New Roman" w:hAnsi="Times New Roman" w:cs="Times New Roman"/>
                <w:sz w:val="24"/>
                <w:szCs w:val="24"/>
                <w:lang w:val="lv-LV"/>
              </w:rPr>
            </w:pPr>
            <w:r w:rsidRPr="0060440C">
              <w:rPr>
                <w:rFonts w:ascii="Times New Roman" w:eastAsia="Times New Roman" w:hAnsi="Times New Roman" w:cs="Times New Roman"/>
                <w:sz w:val="24"/>
                <w:szCs w:val="24"/>
                <w:lang w:val="lv-LV"/>
              </w:rPr>
              <w:lastRenderedPageBreak/>
              <w:t xml:space="preserve">Iestādē darbojas iestādes padome. Vadītāja nodrošina </w:t>
            </w:r>
            <w:r w:rsidR="00B92D39" w:rsidRPr="0060440C">
              <w:rPr>
                <w:rFonts w:ascii="Times New Roman" w:eastAsia="Times New Roman" w:hAnsi="Times New Roman" w:cs="Times New Roman"/>
                <w:sz w:val="24"/>
                <w:szCs w:val="24"/>
                <w:lang w:val="lv-LV"/>
              </w:rPr>
              <w:t>vadības komandas atbalstu.</w:t>
            </w:r>
          </w:p>
        </w:tc>
        <w:tc>
          <w:tcPr>
            <w:tcW w:w="4607" w:type="dxa"/>
          </w:tcPr>
          <w:p w14:paraId="412C1916" w14:textId="5320A01F" w:rsidR="00763AA1" w:rsidRPr="0060440C" w:rsidRDefault="00B92D39" w:rsidP="00E51CFB">
            <w:pPr>
              <w:pStyle w:val="Sarakstarindkopa"/>
              <w:ind w:left="0"/>
              <w:jc w:val="both"/>
              <w:rPr>
                <w:rFonts w:ascii="Times New Roman" w:eastAsia="Times New Roman" w:hAnsi="Times New Roman" w:cs="Times New Roman"/>
                <w:sz w:val="24"/>
                <w:szCs w:val="24"/>
                <w:lang w:val="lv-LV"/>
              </w:rPr>
            </w:pPr>
            <w:r w:rsidRPr="0060440C">
              <w:rPr>
                <w:rFonts w:ascii="Times New Roman" w:eastAsia="Times New Roman" w:hAnsi="Times New Roman" w:cs="Times New Roman"/>
                <w:sz w:val="24"/>
                <w:szCs w:val="24"/>
                <w:lang w:val="lv-LV"/>
              </w:rPr>
              <w:t>Turpināt veidot sadarbību ar iestādes padomi, nodrošinot nepieciešamo atbalstu.</w:t>
            </w:r>
          </w:p>
        </w:tc>
      </w:tr>
    </w:tbl>
    <w:p w14:paraId="3ABC3D67" w14:textId="77777777" w:rsidR="000A6EF4" w:rsidRPr="006020B7" w:rsidRDefault="000A6EF4" w:rsidP="000A6EF4"/>
    <w:p w14:paraId="628C6332" w14:textId="77777777" w:rsidR="000A6EF4" w:rsidRPr="006020B7" w:rsidRDefault="000A6EF4" w:rsidP="000A6EF4"/>
    <w:p w14:paraId="3EC659A5" w14:textId="36D6D940" w:rsidR="000A6EF4" w:rsidRPr="006020B7" w:rsidRDefault="000A6EF4" w:rsidP="007D4742">
      <w:pPr>
        <w:pStyle w:val="Sarakstarindkopa"/>
        <w:numPr>
          <w:ilvl w:val="0"/>
          <w:numId w:val="1"/>
        </w:numPr>
        <w:spacing w:after="0" w:line="240" w:lineRule="auto"/>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Informācija par lielākajiem īstenotajiem</w:t>
      </w:r>
      <w:r w:rsidR="004D6472">
        <w:rPr>
          <w:rFonts w:ascii="Times New Roman" w:hAnsi="Times New Roman" w:cs="Times New Roman"/>
          <w:b/>
          <w:bCs/>
          <w:sz w:val="24"/>
          <w:szCs w:val="24"/>
          <w:lang w:val="lv-LV"/>
        </w:rPr>
        <w:t xml:space="preserve"> projektiem par 2023./2024</w:t>
      </w:r>
      <w:r w:rsidRPr="006020B7">
        <w:rPr>
          <w:rFonts w:ascii="Times New Roman" w:hAnsi="Times New Roman" w:cs="Times New Roman"/>
          <w:b/>
          <w:bCs/>
          <w:sz w:val="24"/>
          <w:szCs w:val="24"/>
          <w:lang w:val="lv-LV"/>
        </w:rPr>
        <w:t>.māc.g.</w:t>
      </w:r>
    </w:p>
    <w:p w14:paraId="5A69D8AB" w14:textId="77777777" w:rsidR="000A6EF4" w:rsidRPr="006020B7" w:rsidRDefault="000A6EF4" w:rsidP="000A6EF4"/>
    <w:p w14:paraId="29AA0E23" w14:textId="6C70BDF6" w:rsidR="000A6EF4" w:rsidRDefault="007D4742" w:rsidP="000A6EF4">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Projekta </w:t>
      </w:r>
      <w:r w:rsidR="000A6EF4" w:rsidRPr="006020B7">
        <w:rPr>
          <w:rFonts w:ascii="Times New Roman" w:hAnsi="Times New Roman" w:cs="Times New Roman"/>
          <w:sz w:val="24"/>
          <w:szCs w:val="24"/>
          <w:lang w:val="lv-LV"/>
        </w:rPr>
        <w:t>īsa anotācija un rezultāti;</w:t>
      </w:r>
    </w:p>
    <w:p w14:paraId="6E0EB6CD" w14:textId="21B4B0AC" w:rsidR="00B92D39" w:rsidRPr="00B92D39" w:rsidRDefault="00B92D39" w:rsidP="00B92D39">
      <w:r>
        <w:t xml:space="preserve">    </w:t>
      </w:r>
      <w:r w:rsidRPr="00B92D39">
        <w:t>Iestādei nav īstenotu projektu.</w:t>
      </w:r>
    </w:p>
    <w:p w14:paraId="2F42D149" w14:textId="77777777" w:rsidR="00B92D39" w:rsidRPr="006020B7" w:rsidRDefault="00B92D39" w:rsidP="00B92D39">
      <w:pPr>
        <w:pStyle w:val="Sarakstarindkopa"/>
        <w:spacing w:after="0" w:line="240" w:lineRule="auto"/>
        <w:ind w:left="426"/>
        <w:rPr>
          <w:rFonts w:ascii="Times New Roman" w:hAnsi="Times New Roman" w:cs="Times New Roman"/>
          <w:sz w:val="24"/>
          <w:szCs w:val="24"/>
          <w:lang w:val="lv-LV"/>
        </w:rPr>
      </w:pPr>
    </w:p>
    <w:p w14:paraId="7BED0B69" w14:textId="77777777" w:rsidR="000A6EF4" w:rsidRPr="006020B7" w:rsidRDefault="000A6EF4" w:rsidP="000A6EF4"/>
    <w:p w14:paraId="4FDBABE9" w14:textId="77777777" w:rsidR="000A6EF4" w:rsidRPr="006020B7" w:rsidRDefault="000A6EF4" w:rsidP="000A6EF4">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 xml:space="preserve">Informācija par institūcijām, ar kurām noslēgti sadarbības līgumi </w:t>
      </w:r>
    </w:p>
    <w:p w14:paraId="395EF1B8" w14:textId="77777777" w:rsidR="000A6EF4" w:rsidRPr="006020B7" w:rsidRDefault="000A6EF4" w:rsidP="000A6EF4">
      <w:pPr>
        <w:pStyle w:val="Sarakstarindkopa"/>
        <w:numPr>
          <w:ilvl w:val="1"/>
          <w:numId w:val="1"/>
        </w:numPr>
        <w:spacing w:after="0" w:line="240" w:lineRule="auto"/>
        <w:ind w:left="426"/>
        <w:rPr>
          <w:rFonts w:ascii="Times New Roman" w:hAnsi="Times New Roman" w:cs="Times New Roman"/>
          <w:sz w:val="24"/>
          <w:szCs w:val="24"/>
          <w:lang w:val="lv-LV"/>
        </w:rPr>
      </w:pPr>
      <w:r w:rsidRPr="006020B7">
        <w:rPr>
          <w:rFonts w:ascii="Times New Roman" w:hAnsi="Times New Roman" w:cs="Times New Roman"/>
          <w:sz w:val="24"/>
          <w:szCs w:val="24"/>
          <w:lang w:val="lv-LV"/>
        </w:rPr>
        <w:t xml:space="preserve"> (izglītības programmu īstenošanai)</w:t>
      </w:r>
    </w:p>
    <w:p w14:paraId="0A6C0527" w14:textId="77777777" w:rsidR="000A6EF4" w:rsidRPr="006020B7" w:rsidRDefault="000A6EF4" w:rsidP="000A6EF4">
      <w:pPr>
        <w:jc w:val="center"/>
      </w:pPr>
    </w:p>
    <w:p w14:paraId="6D0E4C75" w14:textId="77777777" w:rsidR="000A6EF4" w:rsidRPr="006020B7" w:rsidRDefault="000A6EF4" w:rsidP="000A6EF4">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Audzināšanas darba prioritātes trim gadiem un to ieviešana</w:t>
      </w:r>
    </w:p>
    <w:p w14:paraId="5898138C" w14:textId="77777777" w:rsidR="000A6EF4" w:rsidRDefault="000A6EF4" w:rsidP="000A6EF4">
      <w:pPr>
        <w:pStyle w:val="Sarakstarindkopa"/>
        <w:numPr>
          <w:ilvl w:val="1"/>
          <w:numId w:val="1"/>
        </w:numPr>
        <w:spacing w:after="0" w:line="240" w:lineRule="auto"/>
        <w:ind w:left="426"/>
        <w:rPr>
          <w:rFonts w:ascii="Times New Roman" w:hAnsi="Times New Roman" w:cs="Times New Roman"/>
          <w:sz w:val="24"/>
          <w:szCs w:val="24"/>
          <w:lang w:val="lv-LV"/>
        </w:rPr>
      </w:pPr>
      <w:r w:rsidRPr="006020B7">
        <w:rPr>
          <w:rFonts w:ascii="Times New Roman" w:hAnsi="Times New Roman" w:cs="Times New Roman"/>
          <w:sz w:val="24"/>
          <w:szCs w:val="24"/>
          <w:lang w:val="lv-LV"/>
        </w:rPr>
        <w:t xml:space="preserve"> Prioritātes (bērncentrētas, domājot par izglītojamā personību)</w:t>
      </w:r>
    </w:p>
    <w:p w14:paraId="546E371E" w14:textId="77777777" w:rsidR="00B92D39" w:rsidRPr="001301FB" w:rsidRDefault="00B92D39" w:rsidP="00B92D39">
      <w:pPr>
        <w:pStyle w:val="Sarakstarindkopa"/>
        <w:numPr>
          <w:ilvl w:val="2"/>
          <w:numId w:val="1"/>
        </w:numPr>
        <w:rPr>
          <w:rFonts w:ascii="Times New Roman" w:hAnsi="Times New Roman" w:cs="Times New Roman"/>
          <w:sz w:val="24"/>
          <w:szCs w:val="24"/>
          <w:lang w:val="lv-LV"/>
        </w:rPr>
      </w:pPr>
      <w:r w:rsidRPr="001301FB">
        <w:rPr>
          <w:rFonts w:ascii="Times New Roman" w:hAnsi="Times New Roman" w:cs="Times New Roman"/>
          <w:sz w:val="24"/>
          <w:szCs w:val="24"/>
          <w:lang w:val="lv-LV"/>
        </w:rPr>
        <w:t>Veicināt izglītojamajiem apzināties savu nacionālo, valstisko piederību un identitāti.</w:t>
      </w:r>
    </w:p>
    <w:p w14:paraId="2345498D" w14:textId="77777777" w:rsidR="00B92D39" w:rsidRPr="001301FB" w:rsidRDefault="00B92D39" w:rsidP="00B92D39">
      <w:pPr>
        <w:pStyle w:val="Sarakstarindkopa"/>
        <w:numPr>
          <w:ilvl w:val="2"/>
          <w:numId w:val="1"/>
        </w:numPr>
        <w:rPr>
          <w:rFonts w:ascii="Times New Roman" w:hAnsi="Times New Roman" w:cs="Times New Roman"/>
          <w:sz w:val="24"/>
          <w:szCs w:val="24"/>
          <w:lang w:val="lv-LV"/>
        </w:rPr>
      </w:pPr>
      <w:r w:rsidRPr="001301FB">
        <w:rPr>
          <w:rFonts w:ascii="Times New Roman" w:hAnsi="Times New Roman" w:cs="Times New Roman"/>
          <w:sz w:val="24"/>
          <w:szCs w:val="24"/>
          <w:lang w:val="lv-LV"/>
        </w:rPr>
        <w:t>Akcentēt izglītojamo un ģimenes lomu izglītības iestādes darbības un mācību procesa pilnveidošanā.</w:t>
      </w:r>
    </w:p>
    <w:p w14:paraId="34235CEC" w14:textId="77777777" w:rsidR="00B92D39" w:rsidRPr="001301FB" w:rsidRDefault="00B92D39" w:rsidP="00B92D39">
      <w:pPr>
        <w:pStyle w:val="Sarakstarindkopa"/>
        <w:numPr>
          <w:ilvl w:val="2"/>
          <w:numId w:val="1"/>
        </w:numPr>
        <w:rPr>
          <w:rFonts w:ascii="Times New Roman" w:hAnsi="Times New Roman" w:cs="Times New Roman"/>
          <w:sz w:val="24"/>
          <w:szCs w:val="24"/>
          <w:lang w:val="lv-LV"/>
        </w:rPr>
      </w:pPr>
      <w:r w:rsidRPr="001301FB">
        <w:rPr>
          <w:rFonts w:ascii="Times New Roman" w:hAnsi="Times New Roman" w:cs="Times New Roman"/>
          <w:sz w:val="24"/>
          <w:szCs w:val="24"/>
          <w:lang w:val="lv-LV"/>
        </w:rPr>
        <w:t>Izglītojamo individuālo spēju pilnveidošana pašvadītas mācīšanās procesā.</w:t>
      </w:r>
    </w:p>
    <w:p w14:paraId="4BB09423" w14:textId="77777777" w:rsidR="00B92D39" w:rsidRPr="001301FB" w:rsidRDefault="00B92D39" w:rsidP="00B92D39">
      <w:pPr>
        <w:pStyle w:val="Sarakstarindkopa"/>
        <w:numPr>
          <w:ilvl w:val="2"/>
          <w:numId w:val="1"/>
        </w:numPr>
        <w:rPr>
          <w:rFonts w:ascii="Times New Roman" w:hAnsi="Times New Roman" w:cs="Times New Roman"/>
          <w:sz w:val="24"/>
          <w:szCs w:val="24"/>
          <w:lang w:val="lv-LV"/>
        </w:rPr>
      </w:pPr>
      <w:r w:rsidRPr="001301FB">
        <w:rPr>
          <w:rFonts w:ascii="Times New Roman" w:hAnsi="Times New Roman" w:cs="Times New Roman"/>
          <w:sz w:val="24"/>
          <w:szCs w:val="24"/>
          <w:lang w:val="lv-LV"/>
        </w:rPr>
        <w:t>Stiprināt izglītojamajiem izpratni par veselīgu dzīvesveidu un drošību.</w:t>
      </w:r>
    </w:p>
    <w:p w14:paraId="502FEAB7" w14:textId="77777777" w:rsidR="00B92D39" w:rsidRPr="001301FB" w:rsidRDefault="00B92D39" w:rsidP="00B92D39">
      <w:pPr>
        <w:pStyle w:val="Sarakstarindkopa"/>
        <w:numPr>
          <w:ilvl w:val="2"/>
          <w:numId w:val="1"/>
        </w:numPr>
        <w:rPr>
          <w:rFonts w:ascii="Times New Roman" w:hAnsi="Times New Roman" w:cs="Times New Roman"/>
          <w:sz w:val="24"/>
          <w:szCs w:val="24"/>
          <w:lang w:val="lv-LV"/>
        </w:rPr>
      </w:pPr>
      <w:r w:rsidRPr="001301FB">
        <w:rPr>
          <w:rFonts w:ascii="Times New Roman" w:hAnsi="Times New Roman" w:cs="Times New Roman"/>
          <w:sz w:val="24"/>
          <w:szCs w:val="24"/>
          <w:lang w:val="lv-LV"/>
        </w:rPr>
        <w:t>Īstenot iekļaujošo izglītību iestādē.</w:t>
      </w:r>
    </w:p>
    <w:p w14:paraId="594C4CD0" w14:textId="77777777" w:rsidR="00B92D39" w:rsidRDefault="00B92D39" w:rsidP="00B92D39">
      <w:pPr>
        <w:pStyle w:val="Sarakstarindkopa"/>
        <w:spacing w:after="0" w:line="240" w:lineRule="auto"/>
        <w:rPr>
          <w:rFonts w:ascii="Times New Roman" w:hAnsi="Times New Roman" w:cs="Times New Roman"/>
          <w:sz w:val="24"/>
          <w:szCs w:val="24"/>
          <w:lang w:val="lv-LV"/>
        </w:rPr>
      </w:pPr>
    </w:p>
    <w:p w14:paraId="42AF26BF" w14:textId="77777777" w:rsidR="00B92D39" w:rsidRPr="006020B7" w:rsidRDefault="00B92D39" w:rsidP="00B92D39">
      <w:pPr>
        <w:pStyle w:val="Sarakstarindkopa"/>
        <w:spacing w:after="0" w:line="240" w:lineRule="auto"/>
        <w:ind w:left="426"/>
        <w:rPr>
          <w:rFonts w:ascii="Times New Roman" w:hAnsi="Times New Roman" w:cs="Times New Roman"/>
          <w:sz w:val="24"/>
          <w:szCs w:val="24"/>
          <w:lang w:val="lv-LV"/>
        </w:rPr>
      </w:pPr>
    </w:p>
    <w:p w14:paraId="5D32C331" w14:textId="77777777" w:rsidR="000A6EF4" w:rsidRDefault="000A6EF4" w:rsidP="000A6EF4">
      <w:pPr>
        <w:pStyle w:val="Sarakstarindkopa"/>
        <w:numPr>
          <w:ilvl w:val="1"/>
          <w:numId w:val="1"/>
        </w:numPr>
        <w:spacing w:after="0" w:line="240" w:lineRule="auto"/>
        <w:ind w:left="426"/>
        <w:rPr>
          <w:rFonts w:ascii="Times New Roman" w:hAnsi="Times New Roman" w:cs="Times New Roman"/>
          <w:sz w:val="24"/>
          <w:szCs w:val="24"/>
          <w:lang w:val="lv-LV"/>
        </w:rPr>
      </w:pPr>
      <w:r w:rsidRPr="006020B7">
        <w:rPr>
          <w:rFonts w:ascii="Times New Roman" w:hAnsi="Times New Roman" w:cs="Times New Roman"/>
          <w:sz w:val="24"/>
          <w:szCs w:val="24"/>
          <w:lang w:val="lv-LV"/>
        </w:rPr>
        <w:lastRenderedPageBreak/>
        <w:t xml:space="preserve"> 2-3 teikumi par galvenajiem secinājumiem pēc mācību gada izvērtēšanas</w:t>
      </w:r>
    </w:p>
    <w:p w14:paraId="1BB16E2D" w14:textId="1D11B3B7" w:rsidR="00751427" w:rsidRPr="00561BC0" w:rsidRDefault="00751427" w:rsidP="00561BC0">
      <w:pPr>
        <w:jc w:val="both"/>
      </w:pPr>
    </w:p>
    <w:p w14:paraId="1B56503D" w14:textId="375A869F" w:rsidR="00751427" w:rsidRDefault="00751427" w:rsidP="00382C97">
      <w:pPr>
        <w:pStyle w:val="Sarakstarindkopa"/>
        <w:ind w:firstLine="720"/>
        <w:jc w:val="both"/>
        <w:rPr>
          <w:rFonts w:ascii="Times New Roman" w:hAnsi="Times New Roman" w:cs="Times New Roman"/>
          <w:sz w:val="24"/>
          <w:szCs w:val="24"/>
        </w:rPr>
      </w:pPr>
      <w:r w:rsidRPr="00751427">
        <w:rPr>
          <w:rFonts w:ascii="Times New Roman" w:hAnsi="Times New Roman" w:cs="Times New Roman"/>
          <w:sz w:val="24"/>
          <w:szCs w:val="24"/>
        </w:rPr>
        <w:t xml:space="preserve">Mācību process tiek atspoguļots Eliis sistēmā, ar to var iepazīties vecāki. </w:t>
      </w:r>
    </w:p>
    <w:p w14:paraId="297E77D0" w14:textId="632FEEE9" w:rsidR="003657FD" w:rsidRPr="00751427" w:rsidRDefault="003657FD" w:rsidP="00382C97">
      <w:pPr>
        <w:pStyle w:val="Sarakstarindkopa"/>
        <w:jc w:val="both"/>
        <w:rPr>
          <w:rFonts w:ascii="Times New Roman" w:hAnsi="Times New Roman" w:cs="Times New Roman"/>
          <w:sz w:val="24"/>
          <w:szCs w:val="24"/>
        </w:rPr>
      </w:pPr>
      <w:r>
        <w:rPr>
          <w:rFonts w:ascii="Times New Roman" w:hAnsi="Times New Roman" w:cs="Times New Roman"/>
          <w:sz w:val="24"/>
          <w:szCs w:val="24"/>
        </w:rPr>
        <w:t>P</w:t>
      </w:r>
      <w:r w:rsidRPr="003657FD">
        <w:rPr>
          <w:rFonts w:ascii="Times New Roman" w:hAnsi="Times New Roman" w:cs="Times New Roman"/>
          <w:sz w:val="24"/>
          <w:szCs w:val="24"/>
        </w:rPr>
        <w:t>edagogi regulāri veic izglītojamo izaugsmes un attīstības analīzi</w:t>
      </w:r>
      <w:r>
        <w:rPr>
          <w:rFonts w:ascii="Times New Roman" w:hAnsi="Times New Roman" w:cs="Times New Roman"/>
          <w:sz w:val="24"/>
          <w:szCs w:val="24"/>
        </w:rPr>
        <w:t>.</w:t>
      </w:r>
    </w:p>
    <w:p w14:paraId="4FC47FD0" w14:textId="03D22338" w:rsidR="00561BC0" w:rsidRPr="003657FD" w:rsidRDefault="00751427" w:rsidP="00382C97">
      <w:pPr>
        <w:pStyle w:val="Sarakstarindkopa"/>
        <w:jc w:val="both"/>
        <w:rPr>
          <w:rFonts w:ascii="Times New Roman" w:hAnsi="Times New Roman" w:cs="Times New Roman"/>
          <w:sz w:val="24"/>
          <w:szCs w:val="24"/>
        </w:rPr>
      </w:pPr>
      <w:r w:rsidRPr="00751427">
        <w:rPr>
          <w:rFonts w:ascii="Times New Roman" w:hAnsi="Times New Roman" w:cs="Times New Roman"/>
          <w:sz w:val="24"/>
          <w:szCs w:val="24"/>
        </w:rPr>
        <w:t xml:space="preserve">Izglītojamo mācību sasniegumu vērtēšanu tiek veikta Eliis sistēmā, ar to iepazīstas vecāki.  </w:t>
      </w:r>
    </w:p>
    <w:p w14:paraId="3B932DD1" w14:textId="2546FF3B" w:rsidR="00E435C5" w:rsidRPr="003657FD" w:rsidRDefault="003657FD" w:rsidP="00382C97">
      <w:pPr>
        <w:pStyle w:val="Sarakstarindkopa"/>
        <w:ind w:firstLine="720"/>
        <w:jc w:val="both"/>
        <w:rPr>
          <w:rFonts w:ascii="Times New Roman" w:hAnsi="Times New Roman" w:cs="Times New Roman"/>
          <w:sz w:val="24"/>
          <w:szCs w:val="24"/>
        </w:rPr>
      </w:pPr>
      <w:r>
        <w:rPr>
          <w:rFonts w:ascii="Times New Roman" w:hAnsi="Times New Roman" w:cs="Times New Roman"/>
          <w:sz w:val="24"/>
          <w:szCs w:val="24"/>
        </w:rPr>
        <w:t>Tiek n</w:t>
      </w:r>
      <w:r w:rsidR="00561BC0" w:rsidRPr="00561BC0">
        <w:rPr>
          <w:rFonts w:ascii="Times New Roman" w:hAnsi="Times New Roman" w:cs="Times New Roman"/>
          <w:sz w:val="24"/>
          <w:szCs w:val="24"/>
        </w:rPr>
        <w:t>odrošināta regulāra informācijas apmaiņa ar visiem izglītojamo vecākiem, izmantojot WhatsApp saiti.</w:t>
      </w:r>
    </w:p>
    <w:p w14:paraId="43C46A20" w14:textId="5A213597" w:rsidR="008E3F8D" w:rsidRDefault="008E3F8D" w:rsidP="00382C97">
      <w:pPr>
        <w:pStyle w:val="Sarakstarindkopa"/>
        <w:spacing w:after="0" w:line="240" w:lineRule="auto"/>
        <w:ind w:firstLine="720"/>
        <w:jc w:val="both"/>
        <w:rPr>
          <w:rFonts w:ascii="Times New Roman" w:hAnsi="Times New Roman" w:cs="Times New Roman"/>
          <w:sz w:val="24"/>
          <w:szCs w:val="24"/>
          <w:lang w:val="lv-LV"/>
        </w:rPr>
      </w:pPr>
      <w:r w:rsidRPr="008E3F8D">
        <w:rPr>
          <w:rFonts w:ascii="Times New Roman" w:hAnsi="Times New Roman" w:cs="Times New Roman"/>
          <w:sz w:val="24"/>
          <w:szCs w:val="24"/>
          <w:lang w:val="lv-LV"/>
        </w:rPr>
        <w:t>Mācību process  tiek organizēts gan iestādes telpās, gan ārpus tām, tuvākajā un tālākajā apkārtnē</w:t>
      </w:r>
      <w:r>
        <w:rPr>
          <w:rFonts w:ascii="Times New Roman" w:hAnsi="Times New Roman" w:cs="Times New Roman"/>
          <w:sz w:val="24"/>
          <w:szCs w:val="24"/>
          <w:lang w:val="lv-LV"/>
        </w:rPr>
        <w:t xml:space="preserve"> izmantojot apkārtnē esošos vides un dabas objektus – Mežaparks, dabas takas, ezera pludmale</w:t>
      </w:r>
      <w:r w:rsidR="00FA2858">
        <w:rPr>
          <w:rFonts w:ascii="Times New Roman" w:hAnsi="Times New Roman" w:cs="Times New Roman"/>
          <w:sz w:val="24"/>
          <w:szCs w:val="24"/>
          <w:lang w:val="lv-LV"/>
        </w:rPr>
        <w:t>, skulptūras</w:t>
      </w:r>
      <w:r>
        <w:rPr>
          <w:rFonts w:ascii="Times New Roman" w:hAnsi="Times New Roman" w:cs="Times New Roman"/>
          <w:sz w:val="24"/>
          <w:szCs w:val="24"/>
          <w:lang w:val="lv-LV"/>
        </w:rPr>
        <w:t xml:space="preserve"> u.c. </w:t>
      </w:r>
    </w:p>
    <w:p w14:paraId="7F7706C3" w14:textId="0AD88644" w:rsidR="000A6EF4" w:rsidRPr="007D4742" w:rsidRDefault="00C333DC" w:rsidP="007D4742">
      <w:pPr>
        <w:pStyle w:val="Sarakstarindkopa"/>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Izglītojamie, vecāki un pedagogi </w:t>
      </w:r>
      <w:r w:rsidRPr="00C333DC">
        <w:rPr>
          <w:rFonts w:ascii="Times New Roman" w:hAnsi="Times New Roman" w:cs="Times New Roman"/>
          <w:sz w:val="24"/>
          <w:szCs w:val="24"/>
          <w:lang w:val="lv-LV"/>
        </w:rPr>
        <w:t>iesaistījās programmā</w:t>
      </w:r>
      <w:r>
        <w:rPr>
          <w:rFonts w:ascii="Times New Roman" w:hAnsi="Times New Roman" w:cs="Times New Roman"/>
          <w:sz w:val="24"/>
          <w:szCs w:val="24"/>
          <w:lang w:val="lv-LV"/>
        </w:rPr>
        <w:t xml:space="preserve"> </w:t>
      </w:r>
      <w:r w:rsidRPr="00C333DC">
        <w:rPr>
          <w:rFonts w:ascii="Times New Roman" w:hAnsi="Times New Roman" w:cs="Times New Roman"/>
          <w:sz w:val="24"/>
          <w:szCs w:val="24"/>
          <w:lang w:val="lv-LV"/>
        </w:rPr>
        <w:t>“STOP 4-7”</w:t>
      </w:r>
      <w:r>
        <w:rPr>
          <w:rFonts w:ascii="Times New Roman" w:hAnsi="Times New Roman" w:cs="Times New Roman"/>
          <w:sz w:val="24"/>
          <w:szCs w:val="24"/>
          <w:lang w:val="lv-LV"/>
        </w:rPr>
        <w:t>, kas sniedz atbalstu atbilstoši vajadzībām.</w:t>
      </w:r>
    </w:p>
    <w:p w14:paraId="144B707C" w14:textId="77777777" w:rsidR="000A6EF4" w:rsidRPr="006020B7" w:rsidRDefault="000A6EF4" w:rsidP="007D4742">
      <w:pPr>
        <w:pStyle w:val="Sarakstarindkopa"/>
        <w:numPr>
          <w:ilvl w:val="0"/>
          <w:numId w:val="1"/>
        </w:numPr>
        <w:spacing w:after="0" w:line="240" w:lineRule="auto"/>
        <w:jc w:val="center"/>
        <w:rPr>
          <w:rFonts w:ascii="Times New Roman" w:hAnsi="Times New Roman" w:cs="Times New Roman"/>
          <w:b/>
          <w:bCs/>
          <w:sz w:val="24"/>
          <w:szCs w:val="24"/>
          <w:lang w:val="lv-LV"/>
        </w:rPr>
      </w:pPr>
      <w:r w:rsidRPr="006020B7">
        <w:rPr>
          <w:rFonts w:ascii="Times New Roman" w:hAnsi="Times New Roman" w:cs="Times New Roman"/>
          <w:b/>
          <w:bCs/>
          <w:sz w:val="24"/>
          <w:szCs w:val="24"/>
          <w:lang w:val="lv-LV"/>
        </w:rPr>
        <w:t>Citi sasniegumi</w:t>
      </w:r>
    </w:p>
    <w:p w14:paraId="2D271273" w14:textId="77777777" w:rsidR="000A6EF4" w:rsidRDefault="000A6EF4" w:rsidP="00307A73">
      <w:pPr>
        <w:pStyle w:val="Sarakstarindkopa"/>
        <w:numPr>
          <w:ilvl w:val="1"/>
          <w:numId w:val="1"/>
        </w:numPr>
        <w:spacing w:after="0" w:line="240" w:lineRule="auto"/>
        <w:ind w:left="426"/>
        <w:jc w:val="both"/>
        <w:rPr>
          <w:rFonts w:ascii="Times New Roman" w:hAnsi="Times New Roman" w:cs="Times New Roman"/>
          <w:sz w:val="24"/>
          <w:szCs w:val="24"/>
          <w:lang w:val="lv-LV"/>
        </w:rPr>
      </w:pPr>
      <w:r w:rsidRPr="006020B7">
        <w:rPr>
          <w:rFonts w:ascii="Times New Roman" w:hAnsi="Times New Roman" w:cs="Times New Roman"/>
          <w:sz w:val="24"/>
          <w:szCs w:val="24"/>
          <w:lang w:val="lv-LV"/>
        </w:rPr>
        <w:t xml:space="preserve"> Jebkādi citi sasniegumi, par kuriem vēlas runāt izglītības iestāde (galvenie secinājumi par izglītības iestādei svarīgo, specifisko).</w:t>
      </w:r>
    </w:p>
    <w:p w14:paraId="5739EEB6" w14:textId="77777777" w:rsidR="00C932D9" w:rsidRDefault="00C932D9" w:rsidP="00307A73">
      <w:pPr>
        <w:pStyle w:val="Sarakstarindkopa"/>
        <w:spacing w:after="0" w:line="240" w:lineRule="auto"/>
        <w:ind w:left="426"/>
        <w:jc w:val="both"/>
        <w:rPr>
          <w:rFonts w:ascii="Times New Roman" w:hAnsi="Times New Roman" w:cs="Times New Roman"/>
          <w:sz w:val="24"/>
          <w:szCs w:val="24"/>
          <w:lang w:val="lv-LV"/>
        </w:rPr>
      </w:pPr>
    </w:p>
    <w:p w14:paraId="7E410FD1" w14:textId="46421B6C" w:rsidR="00D55840" w:rsidRPr="00751427" w:rsidRDefault="00C932D9" w:rsidP="00561BC0">
      <w:pPr>
        <w:pStyle w:val="Sarakstarindkopa"/>
        <w:spacing w:after="0" w:line="240" w:lineRule="auto"/>
        <w:ind w:left="426" w:firstLine="29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 </w:t>
      </w:r>
      <w:r w:rsidR="00D55840" w:rsidRPr="00D55840">
        <w:rPr>
          <w:rFonts w:ascii="Times New Roman" w:hAnsi="Times New Roman" w:cs="Times New Roman"/>
          <w:sz w:val="24"/>
          <w:szCs w:val="24"/>
          <w:lang w:val="lv-LV"/>
        </w:rPr>
        <w:t>2024. gada janvāra</w:t>
      </w:r>
      <w:r w:rsidR="00657018">
        <w:rPr>
          <w:rFonts w:ascii="Times New Roman" w:hAnsi="Times New Roman" w:cs="Times New Roman"/>
          <w:sz w:val="24"/>
          <w:szCs w:val="24"/>
          <w:lang w:val="lv-LV"/>
        </w:rPr>
        <w:t xml:space="preserve"> iestādē</w:t>
      </w:r>
      <w:r w:rsidR="00D55840">
        <w:rPr>
          <w:rFonts w:ascii="Times New Roman" w:hAnsi="Times New Roman" w:cs="Times New Roman"/>
          <w:sz w:val="24"/>
          <w:szCs w:val="24"/>
          <w:lang w:val="lv-LV"/>
        </w:rPr>
        <w:t xml:space="preserve"> tiek realizēts </w:t>
      </w:r>
      <w:r w:rsidR="00D55840" w:rsidRPr="00D55840">
        <w:rPr>
          <w:rFonts w:ascii="Times New Roman" w:hAnsi="Times New Roman" w:cs="Times New Roman"/>
          <w:sz w:val="24"/>
          <w:szCs w:val="24"/>
          <w:lang w:val="lv-LV"/>
        </w:rPr>
        <w:t>Saldus novada pašvaldības projekts “Brocēnu PII “Varavīksne” energoefektivitātes paaugstināšana”</w:t>
      </w:r>
      <w:r w:rsidR="00D55840">
        <w:rPr>
          <w:rFonts w:ascii="Times New Roman" w:hAnsi="Times New Roman" w:cs="Times New Roman"/>
          <w:sz w:val="24"/>
          <w:szCs w:val="24"/>
          <w:lang w:val="lv-LV"/>
        </w:rPr>
        <w:t>.</w:t>
      </w:r>
    </w:p>
    <w:p w14:paraId="49F7EE4E" w14:textId="775A4006" w:rsidR="00E435C5" w:rsidRPr="00561BC0" w:rsidRDefault="00561BC0" w:rsidP="00561BC0">
      <w:pPr>
        <w:jc w:val="both"/>
      </w:pPr>
      <w:r>
        <w:t xml:space="preserve">       </w:t>
      </w:r>
      <w:r w:rsidR="00D55840" w:rsidRPr="00561BC0">
        <w:t>Projekta mērķis:</w:t>
      </w:r>
    </w:p>
    <w:p w14:paraId="091819ED" w14:textId="38FEBF88" w:rsidR="00C932D9" w:rsidRDefault="00C932D9" w:rsidP="00307A73">
      <w:pPr>
        <w:pStyle w:val="Sarakstarindkopa"/>
        <w:spacing w:after="0" w:line="240" w:lineRule="auto"/>
        <w:ind w:left="426"/>
        <w:jc w:val="both"/>
        <w:rPr>
          <w:rFonts w:ascii="Times New Roman" w:hAnsi="Times New Roman" w:cs="Times New Roman"/>
          <w:color w:val="0A282D"/>
          <w:sz w:val="24"/>
          <w:szCs w:val="24"/>
          <w:shd w:val="clear" w:color="auto" w:fill="FFFFFF"/>
        </w:rPr>
      </w:pPr>
      <w:r w:rsidRPr="00C932D9">
        <w:rPr>
          <w:rFonts w:ascii="Times New Roman" w:hAnsi="Times New Roman" w:cs="Times New Roman"/>
          <w:color w:val="0A282D"/>
          <w:sz w:val="24"/>
          <w:szCs w:val="24"/>
          <w:shd w:val="clear" w:color="auto" w:fill="FFFFFF"/>
        </w:rPr>
        <w:t xml:space="preserve">Uzlabot </w:t>
      </w:r>
      <w:r>
        <w:rPr>
          <w:rFonts w:ascii="Times New Roman" w:hAnsi="Times New Roman" w:cs="Times New Roman"/>
          <w:color w:val="0A282D"/>
          <w:sz w:val="24"/>
          <w:szCs w:val="24"/>
          <w:shd w:val="clear" w:color="auto" w:fill="FFFFFF"/>
        </w:rPr>
        <w:t>Brocēnu</w:t>
      </w:r>
      <w:r w:rsidRPr="00C932D9">
        <w:rPr>
          <w:rFonts w:ascii="Times New Roman" w:hAnsi="Times New Roman" w:cs="Times New Roman"/>
          <w:color w:val="0A282D"/>
          <w:sz w:val="24"/>
          <w:szCs w:val="24"/>
          <w:shd w:val="clear" w:color="auto" w:fill="FFFFFF"/>
        </w:rPr>
        <w:t xml:space="preserve"> pirmsskolas izglītības iestādes “Varavīksne” ēkas un infrastruktūras energoefektivitāti, lai samazinātu ikgadējo primāro enerģijas patēriņu un sasniegtu enerģijas ietaupījum</w:t>
      </w:r>
      <w:r>
        <w:rPr>
          <w:rFonts w:ascii="Times New Roman" w:hAnsi="Times New Roman" w:cs="Times New Roman"/>
          <w:color w:val="0A282D"/>
          <w:sz w:val="24"/>
          <w:szCs w:val="24"/>
          <w:shd w:val="clear" w:color="auto" w:fill="FFFFFF"/>
        </w:rPr>
        <w:t>u.</w:t>
      </w:r>
    </w:p>
    <w:p w14:paraId="2958F33E" w14:textId="1CFA69AA" w:rsidR="00C932D9" w:rsidRPr="00751427" w:rsidRDefault="00751427" w:rsidP="00751427">
      <w:pPr>
        <w:jc w:val="both"/>
      </w:pPr>
      <w:r>
        <w:t xml:space="preserve">     </w:t>
      </w:r>
      <w:r w:rsidR="00561BC0">
        <w:t xml:space="preserve"> </w:t>
      </w:r>
      <w:r>
        <w:t xml:space="preserve"> </w:t>
      </w:r>
      <w:r w:rsidR="00C932D9" w:rsidRPr="00751427">
        <w:t>Galvenās aktivitātes</w:t>
      </w:r>
      <w:r w:rsidR="00D55840" w:rsidRPr="00751427">
        <w:t>:</w:t>
      </w:r>
    </w:p>
    <w:p w14:paraId="547868AA" w14:textId="3C8EA082" w:rsidR="00C932D9" w:rsidRPr="00C932D9" w:rsidRDefault="00C932D9" w:rsidP="00307A73">
      <w:pPr>
        <w:pStyle w:val="Sarakstarindkopa"/>
        <w:ind w:left="426"/>
        <w:jc w:val="both"/>
        <w:rPr>
          <w:rFonts w:ascii="Times New Roman" w:hAnsi="Times New Roman" w:cs="Times New Roman"/>
          <w:sz w:val="24"/>
          <w:szCs w:val="24"/>
          <w:lang w:val="lv-LV"/>
        </w:rPr>
      </w:pPr>
      <w:r w:rsidRPr="00C932D9">
        <w:rPr>
          <w:rFonts w:ascii="Times New Roman" w:hAnsi="Times New Roman" w:cs="Times New Roman"/>
          <w:sz w:val="24"/>
          <w:szCs w:val="24"/>
          <w:lang w:val="lv-LV"/>
        </w:rPr>
        <w:t>Ārējo norobežojošo konstrukciju un jumta siltināšana, ārdurvju un logu nomaiņa</w:t>
      </w:r>
      <w:r w:rsidR="00657018">
        <w:rPr>
          <w:rFonts w:ascii="Times New Roman" w:hAnsi="Times New Roman" w:cs="Times New Roman"/>
          <w:sz w:val="24"/>
          <w:szCs w:val="24"/>
          <w:lang w:val="lv-LV"/>
        </w:rPr>
        <w:t>;</w:t>
      </w:r>
    </w:p>
    <w:p w14:paraId="2A54251D" w14:textId="46B063AF" w:rsidR="00C932D9" w:rsidRPr="00C932D9" w:rsidRDefault="00C932D9" w:rsidP="00307A73">
      <w:pPr>
        <w:pStyle w:val="Sarakstarindkopa"/>
        <w:ind w:left="426"/>
        <w:jc w:val="both"/>
        <w:rPr>
          <w:rFonts w:ascii="Times New Roman" w:hAnsi="Times New Roman" w:cs="Times New Roman"/>
          <w:sz w:val="24"/>
          <w:szCs w:val="24"/>
          <w:lang w:val="lv-LV"/>
        </w:rPr>
      </w:pPr>
      <w:r w:rsidRPr="00C932D9">
        <w:rPr>
          <w:rFonts w:ascii="Times New Roman" w:hAnsi="Times New Roman" w:cs="Times New Roman"/>
          <w:sz w:val="24"/>
          <w:szCs w:val="24"/>
          <w:lang w:val="lv-LV"/>
        </w:rPr>
        <w:t>Apkures sistēmas atjaunošana un mehāniskā ventilācijas sistēmas ierīkošana</w:t>
      </w:r>
      <w:r w:rsidR="00657018">
        <w:rPr>
          <w:rFonts w:ascii="Times New Roman" w:hAnsi="Times New Roman" w:cs="Times New Roman"/>
          <w:sz w:val="24"/>
          <w:szCs w:val="24"/>
          <w:lang w:val="lv-LV"/>
        </w:rPr>
        <w:t>;</w:t>
      </w:r>
    </w:p>
    <w:p w14:paraId="79209DD4" w14:textId="77ECFCD9" w:rsidR="00C932D9" w:rsidRPr="00C932D9" w:rsidRDefault="00C932D9" w:rsidP="00307A73">
      <w:pPr>
        <w:pStyle w:val="Sarakstarindkopa"/>
        <w:ind w:left="426"/>
        <w:jc w:val="both"/>
        <w:rPr>
          <w:rFonts w:ascii="Times New Roman" w:hAnsi="Times New Roman" w:cs="Times New Roman"/>
          <w:sz w:val="24"/>
          <w:szCs w:val="24"/>
          <w:lang w:val="lv-LV"/>
        </w:rPr>
      </w:pPr>
      <w:r w:rsidRPr="00C932D9">
        <w:rPr>
          <w:rFonts w:ascii="Times New Roman" w:hAnsi="Times New Roman" w:cs="Times New Roman"/>
          <w:sz w:val="24"/>
          <w:szCs w:val="24"/>
          <w:lang w:val="lv-LV"/>
        </w:rPr>
        <w:lastRenderedPageBreak/>
        <w:t>Saules PV paneļu sistēmas uzstādīšana</w:t>
      </w:r>
      <w:r w:rsidR="00657018">
        <w:rPr>
          <w:rFonts w:ascii="Times New Roman" w:hAnsi="Times New Roman" w:cs="Times New Roman"/>
          <w:sz w:val="24"/>
          <w:szCs w:val="24"/>
          <w:lang w:val="lv-LV"/>
        </w:rPr>
        <w:t>;</w:t>
      </w:r>
    </w:p>
    <w:p w14:paraId="7353B51D" w14:textId="59AD0D96" w:rsidR="00C932D9" w:rsidRPr="00C932D9" w:rsidRDefault="00C932D9" w:rsidP="00307A73">
      <w:pPr>
        <w:pStyle w:val="Sarakstarindkopa"/>
        <w:ind w:left="426"/>
        <w:jc w:val="both"/>
        <w:rPr>
          <w:rFonts w:ascii="Times New Roman" w:hAnsi="Times New Roman" w:cs="Times New Roman"/>
          <w:sz w:val="24"/>
          <w:szCs w:val="24"/>
          <w:lang w:val="lv-LV"/>
        </w:rPr>
      </w:pPr>
      <w:r w:rsidRPr="00C932D9">
        <w:rPr>
          <w:rFonts w:ascii="Times New Roman" w:hAnsi="Times New Roman" w:cs="Times New Roman"/>
          <w:sz w:val="24"/>
          <w:szCs w:val="24"/>
          <w:lang w:val="lv-LV"/>
        </w:rPr>
        <w:t>Ūdens un kanalizācijas sistēmas atjaunošana</w:t>
      </w:r>
      <w:r w:rsidR="00657018">
        <w:rPr>
          <w:rFonts w:ascii="Times New Roman" w:hAnsi="Times New Roman" w:cs="Times New Roman"/>
          <w:sz w:val="24"/>
          <w:szCs w:val="24"/>
          <w:lang w:val="lv-LV"/>
        </w:rPr>
        <w:t>;</w:t>
      </w:r>
    </w:p>
    <w:p w14:paraId="799060F7" w14:textId="18D89958" w:rsidR="00C932D9" w:rsidRPr="00C932D9" w:rsidRDefault="00C932D9" w:rsidP="00307A73">
      <w:pPr>
        <w:pStyle w:val="Sarakstarindkopa"/>
        <w:spacing w:after="0" w:line="240" w:lineRule="auto"/>
        <w:ind w:left="426"/>
        <w:jc w:val="both"/>
        <w:rPr>
          <w:rFonts w:ascii="Times New Roman" w:hAnsi="Times New Roman" w:cs="Times New Roman"/>
          <w:sz w:val="24"/>
          <w:szCs w:val="24"/>
          <w:lang w:val="lv-LV"/>
        </w:rPr>
      </w:pPr>
      <w:r w:rsidRPr="00C932D9">
        <w:rPr>
          <w:rFonts w:ascii="Times New Roman" w:hAnsi="Times New Roman" w:cs="Times New Roman"/>
          <w:sz w:val="24"/>
          <w:szCs w:val="24"/>
          <w:lang w:val="lv-LV"/>
        </w:rPr>
        <w:t>Apkārtnes labiekārtošanas darbi</w:t>
      </w:r>
      <w:r w:rsidR="00657018">
        <w:rPr>
          <w:rFonts w:ascii="Times New Roman" w:hAnsi="Times New Roman" w:cs="Times New Roman"/>
          <w:sz w:val="24"/>
          <w:szCs w:val="24"/>
          <w:lang w:val="lv-LV"/>
        </w:rPr>
        <w:t>.</w:t>
      </w:r>
    </w:p>
    <w:p w14:paraId="061D9D82" w14:textId="77777777" w:rsidR="00C932D9" w:rsidRPr="00657018" w:rsidRDefault="00C932D9" w:rsidP="00307A73">
      <w:pPr>
        <w:jc w:val="both"/>
      </w:pPr>
    </w:p>
    <w:p w14:paraId="72387F48" w14:textId="7EE82E6B" w:rsidR="00751427" w:rsidRDefault="00657018" w:rsidP="00561BC0">
      <w:pPr>
        <w:pStyle w:val="Sarakstarindkopa"/>
        <w:spacing w:after="0" w:line="240" w:lineRule="auto"/>
        <w:ind w:left="426" w:firstLine="294"/>
        <w:jc w:val="both"/>
        <w:rPr>
          <w:rFonts w:ascii="Times New Roman" w:hAnsi="Times New Roman" w:cs="Times New Roman"/>
          <w:sz w:val="24"/>
          <w:szCs w:val="24"/>
          <w:lang w:val="lv-LV"/>
        </w:rPr>
      </w:pPr>
      <w:bookmarkStart w:id="11" w:name="_Hlk181004823"/>
      <w:r>
        <w:rPr>
          <w:rFonts w:ascii="Times New Roman" w:hAnsi="Times New Roman" w:cs="Times New Roman"/>
          <w:sz w:val="24"/>
          <w:szCs w:val="24"/>
          <w:lang w:val="lv-LV"/>
        </w:rPr>
        <w:t>Paplašināta i</w:t>
      </w:r>
      <w:r w:rsidR="009A417F">
        <w:rPr>
          <w:rFonts w:ascii="Times New Roman" w:hAnsi="Times New Roman" w:cs="Times New Roman"/>
          <w:sz w:val="24"/>
          <w:szCs w:val="24"/>
          <w:lang w:val="lv-LV"/>
        </w:rPr>
        <w:t>estādes teritorija</w:t>
      </w:r>
      <w:r>
        <w:rPr>
          <w:rFonts w:ascii="Times New Roman" w:hAnsi="Times New Roman" w:cs="Times New Roman"/>
          <w:sz w:val="24"/>
          <w:szCs w:val="24"/>
          <w:lang w:val="lv-LV"/>
        </w:rPr>
        <w:t>, kur</w:t>
      </w:r>
      <w:r w:rsidR="00561BC0">
        <w:rPr>
          <w:rFonts w:ascii="Times New Roman" w:hAnsi="Times New Roman" w:cs="Times New Roman"/>
          <w:sz w:val="24"/>
          <w:szCs w:val="24"/>
          <w:lang w:val="lv-LV"/>
        </w:rPr>
        <w:t>a tiks labiekārtota, lai organizētu āra aktivitātes, mācību procesu ar praktiskām</w:t>
      </w:r>
      <w:r w:rsidR="003657FD">
        <w:rPr>
          <w:rFonts w:ascii="Times New Roman" w:hAnsi="Times New Roman" w:cs="Times New Roman"/>
          <w:sz w:val="24"/>
          <w:szCs w:val="24"/>
          <w:lang w:val="lv-LV"/>
        </w:rPr>
        <w:t xml:space="preserve">, izzinošām un pētnieciskām darbībām, </w:t>
      </w:r>
      <w:r w:rsidR="00382C97">
        <w:rPr>
          <w:rFonts w:ascii="Times New Roman" w:hAnsi="Times New Roman" w:cs="Times New Roman"/>
          <w:sz w:val="24"/>
          <w:szCs w:val="24"/>
          <w:lang w:val="lv-LV"/>
        </w:rPr>
        <w:t xml:space="preserve">organizētu </w:t>
      </w:r>
      <w:r w:rsidR="003657FD">
        <w:rPr>
          <w:rFonts w:ascii="Times New Roman" w:hAnsi="Times New Roman" w:cs="Times New Roman"/>
          <w:sz w:val="24"/>
          <w:szCs w:val="24"/>
          <w:lang w:val="lv-LV"/>
        </w:rPr>
        <w:t xml:space="preserve">pasākumus. </w:t>
      </w:r>
    </w:p>
    <w:bookmarkEnd w:id="11"/>
    <w:p w14:paraId="59947286" w14:textId="77777777" w:rsidR="00751427" w:rsidRDefault="00751427" w:rsidP="00751427">
      <w:pPr>
        <w:pStyle w:val="Sarakstarindkopa"/>
        <w:spacing w:after="0" w:line="240" w:lineRule="auto"/>
        <w:ind w:left="426"/>
        <w:jc w:val="both"/>
        <w:rPr>
          <w:rFonts w:ascii="Times New Roman" w:hAnsi="Times New Roman" w:cs="Times New Roman"/>
          <w:sz w:val="24"/>
          <w:szCs w:val="24"/>
          <w:lang w:val="lv-LV"/>
        </w:rPr>
      </w:pPr>
    </w:p>
    <w:p w14:paraId="54C6BC20" w14:textId="77777777" w:rsidR="00751427" w:rsidRDefault="00751427" w:rsidP="00751427">
      <w:pPr>
        <w:pStyle w:val="Sarakstarindkopa"/>
        <w:spacing w:after="0" w:line="240" w:lineRule="auto"/>
        <w:ind w:left="426"/>
        <w:jc w:val="both"/>
        <w:rPr>
          <w:rFonts w:ascii="Times New Roman" w:hAnsi="Times New Roman" w:cs="Times New Roman"/>
          <w:sz w:val="24"/>
          <w:szCs w:val="24"/>
          <w:lang w:val="lv-LV"/>
        </w:rPr>
      </w:pPr>
    </w:p>
    <w:p w14:paraId="1858404D" w14:textId="77777777" w:rsidR="00E435C5" w:rsidRDefault="00E435C5" w:rsidP="00307A73">
      <w:pPr>
        <w:pStyle w:val="Sarakstarindkopa"/>
        <w:spacing w:after="0" w:line="240" w:lineRule="auto"/>
        <w:ind w:left="426"/>
        <w:jc w:val="both"/>
        <w:rPr>
          <w:rFonts w:ascii="Times New Roman" w:hAnsi="Times New Roman" w:cs="Times New Roman"/>
          <w:sz w:val="24"/>
          <w:szCs w:val="24"/>
          <w:lang w:val="lv-LV"/>
        </w:rPr>
      </w:pPr>
    </w:p>
    <w:p w14:paraId="46B6845D" w14:textId="77777777" w:rsidR="000A6EF4" w:rsidRPr="006020B7" w:rsidRDefault="000A6EF4" w:rsidP="00307A73">
      <w:pPr>
        <w:jc w:val="both"/>
      </w:pPr>
    </w:p>
    <w:p w14:paraId="6300CC3C" w14:textId="77777777" w:rsidR="000A6EF4" w:rsidRPr="006020B7" w:rsidRDefault="000A6EF4" w:rsidP="00307A73">
      <w:pPr>
        <w:jc w:val="both"/>
      </w:pPr>
    </w:p>
    <w:p w14:paraId="30A7FB94" w14:textId="77777777" w:rsidR="000A6EF4" w:rsidRPr="006020B7" w:rsidRDefault="000A6EF4" w:rsidP="00307A73">
      <w:pPr>
        <w:jc w:val="both"/>
      </w:pPr>
    </w:p>
    <w:p w14:paraId="376B382E" w14:textId="77777777" w:rsidR="000A6EF4" w:rsidRDefault="000A6EF4" w:rsidP="00307A73">
      <w:pPr>
        <w:jc w:val="both"/>
      </w:pPr>
    </w:p>
    <w:p w14:paraId="2708FA25" w14:textId="77777777" w:rsidR="0071614F" w:rsidRDefault="0071614F" w:rsidP="00307A73">
      <w:pPr>
        <w:jc w:val="both"/>
      </w:pPr>
    </w:p>
    <w:p w14:paraId="7620D0D2" w14:textId="77777777" w:rsidR="0071614F" w:rsidRDefault="0071614F" w:rsidP="00307A73">
      <w:pPr>
        <w:jc w:val="both"/>
      </w:pPr>
    </w:p>
    <w:p w14:paraId="3B009740" w14:textId="77777777" w:rsidR="0071614F" w:rsidRDefault="0071614F" w:rsidP="00307A73">
      <w:pPr>
        <w:jc w:val="both"/>
      </w:pPr>
    </w:p>
    <w:p w14:paraId="336A7A78" w14:textId="77777777" w:rsidR="0071614F" w:rsidRDefault="0071614F" w:rsidP="00307A73">
      <w:pPr>
        <w:jc w:val="both"/>
      </w:pPr>
    </w:p>
    <w:p w14:paraId="05FA28C6" w14:textId="77777777" w:rsidR="0071614F" w:rsidRDefault="0071614F" w:rsidP="00307A73">
      <w:pPr>
        <w:jc w:val="both"/>
      </w:pPr>
    </w:p>
    <w:p w14:paraId="7ABD8745" w14:textId="77777777" w:rsidR="0071614F" w:rsidRDefault="0071614F" w:rsidP="00307A73">
      <w:pPr>
        <w:jc w:val="both"/>
      </w:pPr>
    </w:p>
    <w:p w14:paraId="6F968FFC" w14:textId="77777777" w:rsidR="0071614F" w:rsidRDefault="0071614F" w:rsidP="00307A73">
      <w:pPr>
        <w:jc w:val="both"/>
      </w:pPr>
    </w:p>
    <w:p w14:paraId="77F47C7F" w14:textId="77777777" w:rsidR="0071614F" w:rsidRDefault="0071614F" w:rsidP="00307A73">
      <w:pPr>
        <w:jc w:val="both"/>
      </w:pPr>
    </w:p>
    <w:p w14:paraId="67A2340B" w14:textId="77777777" w:rsidR="0071614F" w:rsidRDefault="0071614F" w:rsidP="00307A73">
      <w:pPr>
        <w:jc w:val="both"/>
      </w:pPr>
    </w:p>
    <w:p w14:paraId="031AC29F" w14:textId="77777777" w:rsidR="0071614F" w:rsidRDefault="0071614F" w:rsidP="000A6EF4"/>
    <w:p w14:paraId="53E90417" w14:textId="77777777" w:rsidR="0071614F" w:rsidRDefault="0071614F" w:rsidP="000A6EF4"/>
    <w:p w14:paraId="43271934" w14:textId="77777777" w:rsidR="0071614F" w:rsidRDefault="0071614F" w:rsidP="000A6EF4"/>
    <w:p w14:paraId="413EE010" w14:textId="77777777" w:rsidR="0071614F" w:rsidRDefault="0071614F" w:rsidP="000A6EF4"/>
    <w:p w14:paraId="354C02D0" w14:textId="77777777" w:rsidR="0071614F" w:rsidRPr="006020B7" w:rsidRDefault="0071614F" w:rsidP="000A6EF4"/>
    <w:p w14:paraId="5074D389" w14:textId="77777777" w:rsidR="000A6EF4" w:rsidRPr="006020B7" w:rsidRDefault="000A6EF4" w:rsidP="000A6EF4"/>
    <w:p w14:paraId="2CE410A1" w14:textId="77777777" w:rsidR="000A6EF4" w:rsidRPr="006020B7" w:rsidRDefault="000A6EF4" w:rsidP="000A6EF4"/>
    <w:p w14:paraId="3D6CE926" w14:textId="77777777" w:rsidR="000A6EF4" w:rsidRPr="006020B7" w:rsidRDefault="000A6EF4" w:rsidP="000A6EF4">
      <w:pPr>
        <w:jc w:val="center"/>
      </w:pPr>
    </w:p>
    <w:p w14:paraId="163938D0" w14:textId="77777777" w:rsidR="000A6EF4" w:rsidRPr="006020B7" w:rsidRDefault="000A6EF4" w:rsidP="000A6EF4">
      <w:pPr>
        <w:jc w:val="center"/>
      </w:pPr>
    </w:p>
    <w:p w14:paraId="2C454D85" w14:textId="77777777" w:rsidR="000A6EF4" w:rsidRPr="006020B7" w:rsidRDefault="000A6EF4" w:rsidP="000A6EF4">
      <w:pPr>
        <w:jc w:val="center"/>
      </w:pPr>
    </w:p>
    <w:p w14:paraId="79BBA581" w14:textId="77777777" w:rsidR="000A6EF4" w:rsidRPr="006020B7" w:rsidRDefault="000A6EF4" w:rsidP="000A6EF4">
      <w:pPr>
        <w:jc w:val="center"/>
      </w:pPr>
    </w:p>
    <w:p w14:paraId="2EC93CED" w14:textId="77777777" w:rsidR="000A6EF4" w:rsidRPr="006020B7" w:rsidRDefault="000A6EF4" w:rsidP="000A6EF4">
      <w:pPr>
        <w:jc w:val="center"/>
        <w:rPr>
          <w:sz w:val="32"/>
          <w:szCs w:val="32"/>
        </w:rPr>
      </w:pPr>
    </w:p>
    <w:p w14:paraId="79331BB2" w14:textId="2FA38D89" w:rsidR="000A6EF4" w:rsidRDefault="000A6EF4" w:rsidP="000A6EF4">
      <w:pPr>
        <w:jc w:val="center"/>
        <w:rPr>
          <w:sz w:val="32"/>
          <w:szCs w:val="32"/>
        </w:rPr>
      </w:pPr>
    </w:p>
    <w:p w14:paraId="03AB7BF3" w14:textId="45DA0595" w:rsidR="007D4742" w:rsidRDefault="007D4742" w:rsidP="007D4742">
      <w:pPr>
        <w:rPr>
          <w:sz w:val="32"/>
          <w:szCs w:val="32"/>
        </w:rPr>
      </w:pPr>
    </w:p>
    <w:p w14:paraId="4A553EF3" w14:textId="435CCB3E" w:rsidR="007D4742" w:rsidRDefault="007D4742" w:rsidP="000A6EF4">
      <w:pPr>
        <w:jc w:val="center"/>
        <w:rPr>
          <w:sz w:val="32"/>
          <w:szCs w:val="32"/>
        </w:rPr>
      </w:pPr>
    </w:p>
    <w:p w14:paraId="59EDD0A1" w14:textId="77777777" w:rsidR="007D4742" w:rsidRDefault="007D4742" w:rsidP="000A6EF4">
      <w:pPr>
        <w:jc w:val="center"/>
        <w:rPr>
          <w:sz w:val="32"/>
          <w:szCs w:val="32"/>
        </w:rPr>
      </w:pPr>
    </w:p>
    <w:p w14:paraId="09067FAA" w14:textId="595C5B52" w:rsidR="007D4742" w:rsidRDefault="007D4742" w:rsidP="000A6EF4">
      <w:pPr>
        <w:jc w:val="center"/>
        <w:rPr>
          <w:sz w:val="32"/>
          <w:szCs w:val="32"/>
        </w:rPr>
      </w:pPr>
    </w:p>
    <w:p w14:paraId="47284C54" w14:textId="77777777" w:rsidR="007D4742" w:rsidRPr="006020B7" w:rsidRDefault="007D4742" w:rsidP="000A6EF4">
      <w:pPr>
        <w:jc w:val="center"/>
        <w:rPr>
          <w:sz w:val="32"/>
          <w:szCs w:val="32"/>
        </w:rPr>
      </w:pPr>
    </w:p>
    <w:p w14:paraId="5C06A8B8" w14:textId="77777777" w:rsidR="00DD209A" w:rsidRPr="00DD209A" w:rsidRDefault="00DD209A" w:rsidP="00DD209A">
      <w:pPr>
        <w:shd w:val="clear" w:color="auto" w:fill="FFFFFF"/>
        <w:jc w:val="center"/>
        <w:rPr>
          <w:b/>
          <w:bCs/>
          <w:color w:val="000000" w:themeColor="text1"/>
          <w:sz w:val="48"/>
          <w:szCs w:val="48"/>
        </w:rPr>
      </w:pPr>
      <w:r w:rsidRPr="00DD209A">
        <w:rPr>
          <w:b/>
          <w:bCs/>
          <w:color w:val="000000" w:themeColor="text1"/>
          <w:sz w:val="48"/>
          <w:szCs w:val="48"/>
        </w:rPr>
        <w:lastRenderedPageBreak/>
        <w:t>Brocēnu pirmsskolas izglītības iestādes „Varavīksne”</w:t>
      </w:r>
    </w:p>
    <w:p w14:paraId="06838D6A" w14:textId="02A4FAB5" w:rsidR="00DD209A" w:rsidRPr="00DD209A" w:rsidRDefault="007D4742" w:rsidP="00DD209A">
      <w:pPr>
        <w:shd w:val="clear" w:color="auto" w:fill="FFFFFF"/>
        <w:jc w:val="center"/>
        <w:rPr>
          <w:b/>
          <w:bCs/>
          <w:sz w:val="48"/>
          <w:szCs w:val="48"/>
        </w:rPr>
      </w:pPr>
      <w:r>
        <w:rPr>
          <w:b/>
          <w:bCs/>
          <w:sz w:val="48"/>
          <w:szCs w:val="48"/>
        </w:rPr>
        <w:t>paš</w:t>
      </w:r>
      <w:r w:rsidR="00DD209A" w:rsidRPr="00DD209A">
        <w:rPr>
          <w:b/>
          <w:bCs/>
          <w:sz w:val="48"/>
          <w:szCs w:val="48"/>
        </w:rPr>
        <w:t>vērtējuma ziņojums</w:t>
      </w:r>
    </w:p>
    <w:p w14:paraId="7FD4C491" w14:textId="77777777" w:rsidR="00DD209A" w:rsidRPr="00DD209A" w:rsidRDefault="00DD209A" w:rsidP="00DD209A">
      <w:pPr>
        <w:shd w:val="clear" w:color="auto" w:fill="FFFFFF"/>
        <w:jc w:val="center"/>
        <w:rPr>
          <w:rFonts w:ascii="Arial" w:hAnsi="Arial" w:cs="Arial"/>
          <w:b/>
          <w:bCs/>
          <w:sz w:val="27"/>
          <w:szCs w:val="27"/>
        </w:rPr>
      </w:pPr>
    </w:p>
    <w:p w14:paraId="2085DD32" w14:textId="77777777" w:rsidR="00DD209A" w:rsidRDefault="00DD209A" w:rsidP="00DD209A">
      <w:pPr>
        <w:shd w:val="clear" w:color="auto" w:fill="FFFFFF"/>
        <w:jc w:val="center"/>
        <w:rPr>
          <w:rFonts w:ascii="Arial" w:hAnsi="Arial" w:cs="Arial"/>
          <w:b/>
          <w:bCs/>
          <w:sz w:val="27"/>
          <w:szCs w:val="27"/>
        </w:rPr>
      </w:pPr>
    </w:p>
    <w:p w14:paraId="7CE12934" w14:textId="77777777" w:rsidR="00DD209A" w:rsidRDefault="00DD209A" w:rsidP="00DD209A">
      <w:pPr>
        <w:shd w:val="clear" w:color="auto" w:fill="FFFFFF"/>
        <w:jc w:val="center"/>
        <w:rPr>
          <w:rFonts w:ascii="Arial" w:hAnsi="Arial" w:cs="Arial"/>
          <w:b/>
          <w:bCs/>
          <w:sz w:val="27"/>
          <w:szCs w:val="27"/>
        </w:rPr>
      </w:pPr>
    </w:p>
    <w:p w14:paraId="637E608A" w14:textId="77777777" w:rsidR="00DD209A" w:rsidRDefault="00DD209A" w:rsidP="00DD209A">
      <w:pPr>
        <w:shd w:val="clear" w:color="auto" w:fill="FFFFFF"/>
        <w:jc w:val="center"/>
        <w:rPr>
          <w:rFonts w:ascii="Arial" w:hAnsi="Arial" w:cs="Arial"/>
          <w:b/>
          <w:bCs/>
          <w:sz w:val="27"/>
          <w:szCs w:val="27"/>
        </w:rPr>
      </w:pPr>
    </w:p>
    <w:p w14:paraId="7F690040" w14:textId="77777777" w:rsidR="00DD209A" w:rsidRDefault="00DD209A" w:rsidP="00DD209A">
      <w:pPr>
        <w:shd w:val="clear" w:color="auto" w:fill="FFFFFF"/>
        <w:jc w:val="center"/>
        <w:rPr>
          <w:rFonts w:ascii="Arial" w:hAnsi="Arial" w:cs="Arial"/>
          <w:b/>
          <w:bCs/>
          <w:sz w:val="27"/>
          <w:szCs w:val="27"/>
        </w:rPr>
      </w:pPr>
    </w:p>
    <w:p w14:paraId="598798E6" w14:textId="77777777" w:rsidR="00DD209A" w:rsidRPr="00DD209A" w:rsidRDefault="00DD209A" w:rsidP="00DD209A">
      <w:pPr>
        <w:shd w:val="clear" w:color="auto" w:fill="FFFFFF"/>
        <w:jc w:val="center"/>
        <w:rPr>
          <w:rFonts w:ascii="Arial" w:hAnsi="Arial" w:cs="Arial"/>
          <w:b/>
          <w:bCs/>
          <w:sz w:val="27"/>
          <w:szCs w:val="27"/>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DD209A" w:rsidRPr="00DD209A" w14:paraId="6ECA2808" w14:textId="77777777" w:rsidTr="00E51CFB">
        <w:trPr>
          <w:trHeight w:val="200"/>
        </w:trPr>
        <w:tc>
          <w:tcPr>
            <w:tcW w:w="2100" w:type="pct"/>
            <w:tcBorders>
              <w:top w:val="nil"/>
              <w:left w:val="nil"/>
              <w:bottom w:val="single" w:sz="6" w:space="0" w:color="414142"/>
              <w:right w:val="nil"/>
            </w:tcBorders>
            <w:hideMark/>
          </w:tcPr>
          <w:p w14:paraId="4A839E01" w14:textId="7A9401B9" w:rsidR="00DD209A" w:rsidRPr="00DD209A" w:rsidRDefault="007D4742" w:rsidP="00DD209A">
            <w:pPr>
              <w:jc w:val="center"/>
              <w:rPr>
                <w:sz w:val="20"/>
                <w:szCs w:val="20"/>
              </w:rPr>
            </w:pPr>
            <w:r>
              <w:rPr>
                <w:sz w:val="20"/>
                <w:szCs w:val="20"/>
              </w:rPr>
              <w:t>Brocēnos , 31</w:t>
            </w:r>
            <w:r w:rsidR="00DD209A" w:rsidRPr="00DD209A">
              <w:rPr>
                <w:sz w:val="20"/>
                <w:szCs w:val="20"/>
              </w:rPr>
              <w:t>.10.202</w:t>
            </w:r>
            <w:r w:rsidR="00DD209A">
              <w:rPr>
                <w:sz w:val="20"/>
                <w:szCs w:val="20"/>
              </w:rPr>
              <w:t>4</w:t>
            </w:r>
            <w:r w:rsidR="00DD209A" w:rsidRPr="00DD209A">
              <w:rPr>
                <w:sz w:val="20"/>
                <w:szCs w:val="20"/>
              </w:rPr>
              <w:t>.</w:t>
            </w:r>
          </w:p>
        </w:tc>
        <w:tc>
          <w:tcPr>
            <w:tcW w:w="2900" w:type="pct"/>
            <w:tcBorders>
              <w:top w:val="nil"/>
              <w:left w:val="nil"/>
              <w:bottom w:val="nil"/>
              <w:right w:val="nil"/>
            </w:tcBorders>
            <w:hideMark/>
          </w:tcPr>
          <w:p w14:paraId="36517A36" w14:textId="77777777" w:rsidR="00DD209A" w:rsidRPr="00DD209A" w:rsidRDefault="00DD209A" w:rsidP="00DD209A">
            <w:pPr>
              <w:rPr>
                <w:sz w:val="20"/>
                <w:szCs w:val="20"/>
              </w:rPr>
            </w:pPr>
            <w:r w:rsidRPr="00DD209A">
              <w:rPr>
                <w:sz w:val="20"/>
                <w:szCs w:val="20"/>
              </w:rPr>
              <w:t> </w:t>
            </w:r>
          </w:p>
        </w:tc>
      </w:tr>
      <w:tr w:rsidR="00DD209A" w:rsidRPr="00DD209A" w14:paraId="63284AAC" w14:textId="77777777" w:rsidTr="00E51CFB">
        <w:tc>
          <w:tcPr>
            <w:tcW w:w="2100" w:type="pct"/>
            <w:tcBorders>
              <w:top w:val="single" w:sz="6" w:space="0" w:color="414142"/>
              <w:left w:val="nil"/>
              <w:bottom w:val="nil"/>
              <w:right w:val="nil"/>
            </w:tcBorders>
            <w:hideMark/>
          </w:tcPr>
          <w:p w14:paraId="5C6EA082" w14:textId="77777777" w:rsidR="00DD209A" w:rsidRPr="00DD209A" w:rsidRDefault="00DD209A" w:rsidP="00DD209A">
            <w:pPr>
              <w:jc w:val="center"/>
              <w:rPr>
                <w:sz w:val="20"/>
                <w:szCs w:val="20"/>
              </w:rPr>
            </w:pPr>
            <w:r w:rsidRPr="00DD209A">
              <w:rPr>
                <w:sz w:val="20"/>
                <w:szCs w:val="20"/>
              </w:rPr>
              <w:t>(vieta, datums)</w:t>
            </w:r>
          </w:p>
        </w:tc>
        <w:tc>
          <w:tcPr>
            <w:tcW w:w="2900" w:type="pct"/>
            <w:tcBorders>
              <w:top w:val="nil"/>
              <w:left w:val="nil"/>
              <w:bottom w:val="nil"/>
              <w:right w:val="nil"/>
            </w:tcBorders>
            <w:hideMark/>
          </w:tcPr>
          <w:p w14:paraId="1B1080C2" w14:textId="77777777" w:rsidR="00DD209A" w:rsidRPr="00DD209A" w:rsidRDefault="00DD209A" w:rsidP="00DD209A">
            <w:pPr>
              <w:rPr>
                <w:sz w:val="20"/>
                <w:szCs w:val="20"/>
              </w:rPr>
            </w:pPr>
            <w:r w:rsidRPr="00DD209A">
              <w:rPr>
                <w:sz w:val="20"/>
                <w:szCs w:val="20"/>
              </w:rPr>
              <w:t> </w:t>
            </w:r>
          </w:p>
        </w:tc>
      </w:tr>
    </w:tbl>
    <w:p w14:paraId="1BC58B2B" w14:textId="77777777" w:rsidR="00DD209A" w:rsidRDefault="00DD209A" w:rsidP="00DD209A">
      <w:pPr>
        <w:jc w:val="center"/>
        <w:rPr>
          <w:rFonts w:eastAsiaTheme="minorHAnsi"/>
          <w:sz w:val="22"/>
          <w:szCs w:val="22"/>
        </w:rPr>
      </w:pPr>
    </w:p>
    <w:p w14:paraId="0D0D94AF" w14:textId="77777777" w:rsidR="00DD209A" w:rsidRDefault="00DD209A" w:rsidP="00DD209A">
      <w:pPr>
        <w:jc w:val="center"/>
        <w:rPr>
          <w:rFonts w:eastAsiaTheme="minorHAnsi"/>
          <w:sz w:val="22"/>
          <w:szCs w:val="22"/>
        </w:rPr>
      </w:pPr>
    </w:p>
    <w:p w14:paraId="73DD73E8" w14:textId="77777777" w:rsidR="00DD209A" w:rsidRDefault="00DD209A" w:rsidP="00DD209A">
      <w:pPr>
        <w:jc w:val="center"/>
        <w:rPr>
          <w:rFonts w:eastAsiaTheme="minorHAnsi"/>
          <w:sz w:val="22"/>
          <w:szCs w:val="22"/>
        </w:rPr>
      </w:pPr>
    </w:p>
    <w:p w14:paraId="74135C92" w14:textId="57FFB99A" w:rsidR="00DD209A" w:rsidRDefault="00DD209A" w:rsidP="007D4742">
      <w:pPr>
        <w:rPr>
          <w:rFonts w:eastAsiaTheme="minorHAnsi"/>
          <w:sz w:val="22"/>
          <w:szCs w:val="22"/>
        </w:rPr>
      </w:pPr>
    </w:p>
    <w:p w14:paraId="3244E384" w14:textId="77777777" w:rsidR="00DD209A" w:rsidRPr="00DD209A" w:rsidRDefault="00DD209A" w:rsidP="00DD209A">
      <w:pPr>
        <w:jc w:val="center"/>
        <w:rPr>
          <w:rFonts w:eastAsiaTheme="minorHAnsi"/>
          <w:sz w:val="22"/>
          <w:szCs w:val="22"/>
        </w:rPr>
      </w:pPr>
    </w:p>
    <w:p w14:paraId="0478AC91" w14:textId="77777777" w:rsidR="00DD209A" w:rsidRPr="00DD209A" w:rsidRDefault="00DD209A" w:rsidP="00DD209A">
      <w:pPr>
        <w:jc w:val="center"/>
        <w:rPr>
          <w:rFonts w:eastAsiaTheme="minorHAnsi"/>
          <w:sz w:val="22"/>
          <w:szCs w:val="22"/>
        </w:rPr>
      </w:pPr>
    </w:p>
    <w:p w14:paraId="2480F624" w14:textId="77777777" w:rsidR="00DD209A" w:rsidRPr="00DD209A" w:rsidRDefault="00DD209A" w:rsidP="00DD209A">
      <w:pPr>
        <w:jc w:val="center"/>
        <w:rPr>
          <w:rFonts w:eastAsiaTheme="minorHAnsi"/>
          <w:sz w:val="22"/>
          <w:szCs w:val="22"/>
        </w:rPr>
      </w:pPr>
    </w:p>
    <w:p w14:paraId="026F9727" w14:textId="77777777" w:rsidR="00DD209A" w:rsidRPr="00DD209A" w:rsidRDefault="00DD209A" w:rsidP="00DD209A">
      <w:pPr>
        <w:jc w:val="center"/>
        <w:rPr>
          <w:rFonts w:eastAsiaTheme="minorHAnsi"/>
          <w:sz w:val="36"/>
          <w:szCs w:val="36"/>
        </w:rPr>
      </w:pPr>
      <w:r w:rsidRPr="00DD209A">
        <w:rPr>
          <w:rFonts w:eastAsiaTheme="minorHAnsi"/>
          <w:sz w:val="36"/>
          <w:szCs w:val="36"/>
        </w:rPr>
        <w:t>Nepubliskojamā daļa</w:t>
      </w:r>
    </w:p>
    <w:p w14:paraId="0E065F01" w14:textId="77777777" w:rsidR="00DD209A" w:rsidRPr="00DD209A" w:rsidRDefault="00DD209A" w:rsidP="00DD209A">
      <w:pPr>
        <w:jc w:val="center"/>
        <w:rPr>
          <w:rFonts w:eastAsiaTheme="minorHAnsi"/>
          <w:sz w:val="22"/>
          <w:szCs w:val="22"/>
        </w:rPr>
      </w:pPr>
    </w:p>
    <w:p w14:paraId="699FE53E" w14:textId="506F8B72" w:rsidR="00DD209A" w:rsidRPr="006020B7" w:rsidRDefault="00DD209A" w:rsidP="00DD209A">
      <w:pPr>
        <w:jc w:val="center"/>
        <w:rPr>
          <w:sz w:val="36"/>
          <w:szCs w:val="36"/>
        </w:rPr>
      </w:pPr>
    </w:p>
    <w:p w14:paraId="38BA866F" w14:textId="77777777" w:rsidR="000A6EF4" w:rsidRPr="006020B7" w:rsidRDefault="000A6EF4" w:rsidP="000A6EF4">
      <w:pPr>
        <w:pStyle w:val="Sarakstarindkopa"/>
        <w:numPr>
          <w:ilvl w:val="0"/>
          <w:numId w:val="3"/>
        </w:numPr>
        <w:spacing w:after="0" w:line="240" w:lineRule="auto"/>
        <w:jc w:val="both"/>
        <w:rPr>
          <w:rFonts w:ascii="Times New Roman" w:hAnsi="Times New Roman" w:cs="Times New Roman"/>
          <w:sz w:val="32"/>
          <w:szCs w:val="32"/>
          <w:lang w:val="lv-LV"/>
        </w:rPr>
        <w:sectPr w:rsidR="000A6EF4" w:rsidRPr="006020B7" w:rsidSect="00E51CFB">
          <w:pgSz w:w="12240" w:h="15840"/>
          <w:pgMar w:top="1440" w:right="1800" w:bottom="851" w:left="1800" w:header="708" w:footer="708" w:gutter="0"/>
          <w:cols w:space="708"/>
          <w:docGrid w:linePitch="360"/>
        </w:sectPr>
      </w:pPr>
      <w:r w:rsidRPr="006020B7">
        <w:rPr>
          <w:rFonts w:ascii="Times New Roman" w:hAnsi="Times New Roman" w:cs="Times New Roman"/>
          <w:sz w:val="32"/>
          <w:szCs w:val="32"/>
          <w:lang w:val="lv-LV"/>
        </w:rPr>
        <w:br w:type="page"/>
      </w:r>
    </w:p>
    <w:p w14:paraId="66C41315" w14:textId="73CA5C21" w:rsidR="000A6EF4" w:rsidRDefault="000A6EF4" w:rsidP="000A6EF4">
      <w:pPr>
        <w:pStyle w:val="Sarakstarindkopa"/>
        <w:numPr>
          <w:ilvl w:val="0"/>
          <w:numId w:val="5"/>
        </w:numPr>
        <w:spacing w:after="0" w:line="240" w:lineRule="auto"/>
        <w:jc w:val="both"/>
        <w:rPr>
          <w:rFonts w:ascii="Times New Roman" w:eastAsia="Times New Roman" w:hAnsi="Times New Roman" w:cs="Times New Roman"/>
          <w:b/>
          <w:bCs/>
          <w:color w:val="414142"/>
          <w:sz w:val="24"/>
          <w:szCs w:val="24"/>
          <w:lang w:val="lv-LV"/>
        </w:rPr>
      </w:pPr>
      <w:r w:rsidRPr="006020B7">
        <w:rPr>
          <w:rFonts w:ascii="Times New Roman" w:hAnsi="Times New Roman" w:cs="Times New Roman"/>
          <w:b/>
          <w:bCs/>
          <w:sz w:val="24"/>
          <w:szCs w:val="24"/>
          <w:lang w:val="lv-LV"/>
        </w:rPr>
        <w:lastRenderedPageBreak/>
        <w:t>K</w:t>
      </w:r>
      <w:r w:rsidRPr="006020B7">
        <w:rPr>
          <w:rFonts w:ascii="Times New Roman" w:eastAsia="Times New Roman" w:hAnsi="Times New Roman" w:cs="Times New Roman"/>
          <w:b/>
          <w:bCs/>
          <w:color w:val="414142"/>
          <w:sz w:val="24"/>
          <w:szCs w:val="24"/>
          <w:lang w:val="lv-LV"/>
        </w:rPr>
        <w:t>ritērij</w:t>
      </w:r>
      <w:r w:rsidR="00523CBE">
        <w:rPr>
          <w:rFonts w:ascii="Times New Roman" w:eastAsia="Times New Roman" w:hAnsi="Times New Roman" w:cs="Times New Roman"/>
          <w:b/>
          <w:bCs/>
          <w:color w:val="414142"/>
          <w:sz w:val="24"/>
          <w:szCs w:val="24"/>
          <w:lang w:val="lv-LV"/>
        </w:rPr>
        <w:t xml:space="preserve">a </w:t>
      </w:r>
      <w:r w:rsidR="00523CBE" w:rsidRPr="00523CBE">
        <w:rPr>
          <w:rFonts w:ascii="Times New Roman" w:eastAsia="Times New Roman" w:hAnsi="Times New Roman" w:cs="Times New Roman"/>
          <w:b/>
          <w:bCs/>
          <w:color w:val="414142"/>
          <w:sz w:val="24"/>
          <w:szCs w:val="24"/>
          <w:lang w:val="lv-LV"/>
        </w:rPr>
        <w:t>“Mācīšana un mācīšanās”</w:t>
      </w:r>
      <w:r w:rsidRPr="006020B7">
        <w:rPr>
          <w:rFonts w:ascii="Times New Roman" w:eastAsia="Times New Roman" w:hAnsi="Times New Roman" w:cs="Times New Roman"/>
          <w:b/>
          <w:bCs/>
          <w:color w:val="414142"/>
          <w:sz w:val="24"/>
          <w:szCs w:val="24"/>
          <w:lang w:val="lv-LV"/>
        </w:rPr>
        <w:t xml:space="preserve"> kvantitatīvais un kvalitatīvais izvērtējums</w:t>
      </w:r>
    </w:p>
    <w:p w14:paraId="64C1A126" w14:textId="77777777" w:rsidR="0020154E" w:rsidRDefault="0020154E" w:rsidP="0020154E">
      <w:pPr>
        <w:jc w:val="both"/>
        <w:rPr>
          <w:b/>
          <w:bCs/>
          <w:color w:val="414142"/>
        </w:rPr>
      </w:pPr>
    </w:p>
    <w:p w14:paraId="1571979F" w14:textId="778F2B35" w:rsidR="0020154E" w:rsidRDefault="0020154E" w:rsidP="0020154E">
      <w:pPr>
        <w:numPr>
          <w:ilvl w:val="1"/>
          <w:numId w:val="5"/>
        </w:numPr>
        <w:spacing w:after="160" w:line="259" w:lineRule="auto"/>
        <w:contextualSpacing/>
        <w:jc w:val="both"/>
        <w:rPr>
          <w:rFonts w:eastAsiaTheme="minorHAnsi"/>
          <w:b/>
          <w:bCs/>
          <w:i/>
          <w:iCs/>
        </w:rPr>
      </w:pPr>
      <w:r w:rsidRPr="0020154E">
        <w:rPr>
          <w:rFonts w:eastAsiaTheme="minorHAnsi"/>
          <w:b/>
          <w:bCs/>
          <w:i/>
          <w:iCs/>
        </w:rPr>
        <w:t>Informācija par izglītības iestādes vadības mērķiem un/vai sasniedzamajiem rezultātiem</w:t>
      </w:r>
      <w:r w:rsidR="00F86887">
        <w:rPr>
          <w:rFonts w:eastAsiaTheme="minorHAnsi"/>
          <w:b/>
          <w:bCs/>
          <w:i/>
          <w:iCs/>
        </w:rPr>
        <w:t xml:space="preserve"> </w:t>
      </w:r>
      <w:r w:rsidRPr="0020154E">
        <w:rPr>
          <w:rFonts w:eastAsiaTheme="minorHAnsi"/>
          <w:b/>
          <w:bCs/>
          <w:i/>
          <w:iCs/>
        </w:rPr>
        <w:t>nodarbību vērošanā 202</w:t>
      </w:r>
      <w:r>
        <w:rPr>
          <w:rFonts w:eastAsiaTheme="minorHAnsi"/>
          <w:b/>
          <w:bCs/>
          <w:i/>
          <w:iCs/>
        </w:rPr>
        <w:t>3</w:t>
      </w:r>
      <w:r w:rsidRPr="0020154E">
        <w:rPr>
          <w:rFonts w:eastAsiaTheme="minorHAnsi"/>
          <w:b/>
          <w:bCs/>
          <w:i/>
          <w:iCs/>
        </w:rPr>
        <w:t>./202</w:t>
      </w:r>
      <w:r>
        <w:rPr>
          <w:rFonts w:eastAsiaTheme="minorHAnsi"/>
          <w:b/>
          <w:bCs/>
          <w:i/>
          <w:iCs/>
        </w:rPr>
        <w:t>4</w:t>
      </w:r>
      <w:r w:rsidRPr="0020154E">
        <w:rPr>
          <w:rFonts w:eastAsiaTheme="minorHAnsi"/>
          <w:b/>
          <w:bCs/>
          <w:i/>
          <w:iCs/>
        </w:rPr>
        <w:t>.māc.g.</w:t>
      </w:r>
    </w:p>
    <w:p w14:paraId="308E7988" w14:textId="77777777" w:rsidR="00F86887" w:rsidRDefault="00F86887" w:rsidP="00F86887">
      <w:pPr>
        <w:spacing w:after="160" w:line="259" w:lineRule="auto"/>
        <w:contextualSpacing/>
        <w:jc w:val="both"/>
        <w:rPr>
          <w:rFonts w:eastAsiaTheme="minorHAnsi"/>
          <w:b/>
          <w:bCs/>
          <w:i/>
          <w:iCs/>
        </w:rPr>
      </w:pPr>
    </w:p>
    <w:p w14:paraId="72A7274D" w14:textId="620FC1E7" w:rsidR="00F86887" w:rsidRPr="00F86887" w:rsidRDefault="00F86887" w:rsidP="00F86887">
      <w:pPr>
        <w:numPr>
          <w:ilvl w:val="0"/>
          <w:numId w:val="14"/>
        </w:numPr>
        <w:spacing w:after="160" w:line="259" w:lineRule="auto"/>
        <w:contextualSpacing/>
        <w:jc w:val="both"/>
        <w:rPr>
          <w:rFonts w:eastAsiaTheme="minorHAnsi"/>
          <w:bCs/>
          <w:iCs/>
        </w:rPr>
      </w:pPr>
      <w:r w:rsidRPr="00F86887">
        <w:rPr>
          <w:rFonts w:eastAsiaTheme="minorHAnsi"/>
          <w:bCs/>
          <w:iCs/>
        </w:rPr>
        <w:t>Nodrošināt izglītojamajiem vienlīdzīgas iespējas mācību procesā</w:t>
      </w:r>
      <w:r>
        <w:rPr>
          <w:rFonts w:eastAsiaTheme="minorHAnsi"/>
          <w:bCs/>
          <w:iCs/>
        </w:rPr>
        <w:t xml:space="preserve"> individuā</w:t>
      </w:r>
      <w:r w:rsidR="00730C0C">
        <w:rPr>
          <w:rFonts w:eastAsiaTheme="minorHAnsi"/>
          <w:bCs/>
          <w:iCs/>
        </w:rPr>
        <w:t>lā atbalsta saņemšanai.</w:t>
      </w:r>
    </w:p>
    <w:p w14:paraId="4062C092" w14:textId="3FCE2289" w:rsidR="0020154E" w:rsidRDefault="00F86887" w:rsidP="0020154E">
      <w:pPr>
        <w:numPr>
          <w:ilvl w:val="0"/>
          <w:numId w:val="14"/>
        </w:numPr>
        <w:spacing w:after="160" w:line="259" w:lineRule="auto"/>
        <w:contextualSpacing/>
        <w:jc w:val="both"/>
        <w:rPr>
          <w:rFonts w:eastAsiaTheme="minorHAnsi"/>
          <w:bCs/>
          <w:iCs/>
        </w:rPr>
      </w:pPr>
      <w:r>
        <w:rPr>
          <w:rFonts w:eastAsiaTheme="minorHAnsi"/>
          <w:bCs/>
          <w:iCs/>
        </w:rPr>
        <w:t>Pi</w:t>
      </w:r>
      <w:r w:rsidR="0020154E" w:rsidRPr="0020154E">
        <w:rPr>
          <w:rFonts w:eastAsiaTheme="minorHAnsi"/>
          <w:bCs/>
          <w:iCs/>
        </w:rPr>
        <w:t>emērot pedagoģiskās pieejas atbilstību bērna attīstības vajadzībām un spējām</w:t>
      </w:r>
      <w:r w:rsidR="00730C0C">
        <w:rPr>
          <w:rFonts w:eastAsiaTheme="minorHAnsi"/>
          <w:bCs/>
          <w:iCs/>
        </w:rPr>
        <w:t>.</w:t>
      </w:r>
    </w:p>
    <w:p w14:paraId="2EE0530B" w14:textId="77777777" w:rsidR="0020154E" w:rsidRPr="0020154E" w:rsidRDefault="0020154E" w:rsidP="00A52B44">
      <w:pPr>
        <w:contextualSpacing/>
        <w:jc w:val="both"/>
        <w:rPr>
          <w:rFonts w:eastAsiaTheme="minorHAnsi"/>
          <w:bCs/>
          <w:iCs/>
        </w:rPr>
      </w:pPr>
    </w:p>
    <w:p w14:paraId="6EDE8A6F" w14:textId="77777777" w:rsidR="0020154E" w:rsidRPr="0020154E" w:rsidRDefault="0020154E" w:rsidP="0020154E">
      <w:pPr>
        <w:ind w:left="2160"/>
        <w:contextualSpacing/>
        <w:jc w:val="both"/>
        <w:rPr>
          <w:rFonts w:eastAsiaTheme="minorHAnsi"/>
          <w:bCs/>
          <w:iCs/>
        </w:rPr>
      </w:pPr>
    </w:p>
    <w:p w14:paraId="6A71C26D" w14:textId="77777777" w:rsidR="0020154E" w:rsidRPr="0020154E" w:rsidRDefault="0020154E" w:rsidP="0020154E">
      <w:pPr>
        <w:ind w:left="720"/>
        <w:contextualSpacing/>
        <w:jc w:val="both"/>
        <w:rPr>
          <w:rFonts w:eastAsiaTheme="minorHAnsi"/>
          <w:bCs/>
          <w:iCs/>
        </w:rPr>
      </w:pPr>
    </w:p>
    <w:p w14:paraId="293CC46A" w14:textId="38FC915C" w:rsidR="0020154E" w:rsidRPr="0020154E" w:rsidRDefault="0020154E" w:rsidP="0020154E">
      <w:pPr>
        <w:numPr>
          <w:ilvl w:val="1"/>
          <w:numId w:val="5"/>
        </w:numPr>
        <w:spacing w:after="160" w:line="259" w:lineRule="auto"/>
        <w:contextualSpacing/>
        <w:jc w:val="both"/>
        <w:rPr>
          <w:rFonts w:eastAsiaTheme="minorHAnsi"/>
          <w:b/>
          <w:bCs/>
          <w:i/>
          <w:iCs/>
        </w:rPr>
      </w:pPr>
      <w:r w:rsidRPr="0020154E">
        <w:rPr>
          <w:rFonts w:eastAsiaTheme="minorHAnsi"/>
          <w:b/>
          <w:bCs/>
          <w:i/>
          <w:iCs/>
        </w:rPr>
        <w:t>Informācija par 202</w:t>
      </w:r>
      <w:r>
        <w:rPr>
          <w:rFonts w:eastAsiaTheme="minorHAnsi"/>
          <w:b/>
          <w:bCs/>
          <w:i/>
          <w:iCs/>
        </w:rPr>
        <w:t>3</w:t>
      </w:r>
      <w:r w:rsidRPr="0020154E">
        <w:rPr>
          <w:rFonts w:eastAsiaTheme="minorHAnsi"/>
          <w:b/>
          <w:bCs/>
          <w:i/>
          <w:iCs/>
        </w:rPr>
        <w:t>./202</w:t>
      </w:r>
      <w:r>
        <w:rPr>
          <w:rFonts w:eastAsiaTheme="minorHAnsi"/>
          <w:b/>
          <w:bCs/>
          <w:i/>
          <w:iCs/>
        </w:rPr>
        <w:t>4</w:t>
      </w:r>
      <w:r w:rsidRPr="0020154E">
        <w:rPr>
          <w:rFonts w:eastAsiaTheme="minorHAnsi"/>
          <w:b/>
          <w:bCs/>
          <w:i/>
          <w:iCs/>
        </w:rPr>
        <w:t>.māc.g. izglītības iestādes iegūtajiem datiem un informāciju no nodarbību vērošanas. (vērošanā izmantoto anketu / anketām nepieciešams pievienot pašnovērtējuma ziņojuma pielikumā)</w:t>
      </w:r>
    </w:p>
    <w:p w14:paraId="1B47D0CE" w14:textId="77777777" w:rsidR="0020154E" w:rsidRPr="0020154E" w:rsidRDefault="0020154E" w:rsidP="0020154E">
      <w:pPr>
        <w:ind w:left="720"/>
        <w:contextualSpacing/>
        <w:jc w:val="both"/>
        <w:rPr>
          <w:rFonts w:eastAsiaTheme="minorHAnsi"/>
          <w:b/>
          <w:bCs/>
          <w:i/>
          <w:iCs/>
        </w:rPr>
      </w:pPr>
    </w:p>
    <w:p w14:paraId="2D222E74" w14:textId="77777777" w:rsidR="0020154E" w:rsidRPr="0020154E" w:rsidRDefault="0020154E" w:rsidP="0020154E">
      <w:pPr>
        <w:ind w:left="720"/>
        <w:contextualSpacing/>
        <w:jc w:val="both"/>
        <w:rPr>
          <w:rFonts w:eastAsiaTheme="minorHAnsi"/>
          <w:bCs/>
          <w:iCs/>
        </w:rPr>
      </w:pPr>
      <w:r w:rsidRPr="0020154E">
        <w:rPr>
          <w:rFonts w:eastAsiaTheme="minorHAnsi"/>
          <w:bCs/>
          <w:iCs/>
        </w:rPr>
        <w:t xml:space="preserve">Vērojot rotaļnodarbības tika ņemts vērā - </w:t>
      </w:r>
    </w:p>
    <w:p w14:paraId="135CD3C9" w14:textId="4E7674F3" w:rsidR="0020154E" w:rsidRPr="0020154E" w:rsidRDefault="00D2018A" w:rsidP="0020154E">
      <w:pPr>
        <w:ind w:left="720"/>
        <w:contextualSpacing/>
        <w:jc w:val="both"/>
        <w:rPr>
          <w:rFonts w:eastAsiaTheme="minorHAnsi"/>
          <w:bCs/>
          <w:iCs/>
        </w:rPr>
      </w:pPr>
      <w:r>
        <w:rPr>
          <w:rFonts w:eastAsiaTheme="minorHAnsi"/>
          <w:bCs/>
          <w:iCs/>
        </w:rPr>
        <w:t>Pedagogu</w:t>
      </w:r>
      <w:r w:rsidR="0020154E" w:rsidRPr="0020154E">
        <w:rPr>
          <w:rFonts w:eastAsiaTheme="minorHAnsi"/>
          <w:bCs/>
          <w:iCs/>
        </w:rPr>
        <w:t xml:space="preserve"> piedāvātās mācību iespējas organizētai </w:t>
      </w:r>
      <w:r>
        <w:rPr>
          <w:rFonts w:eastAsiaTheme="minorHAnsi"/>
          <w:bCs/>
          <w:iCs/>
        </w:rPr>
        <w:t xml:space="preserve"> un patstāvīgai </w:t>
      </w:r>
      <w:r w:rsidR="0020154E" w:rsidRPr="0020154E">
        <w:rPr>
          <w:rFonts w:eastAsiaTheme="minorHAnsi"/>
          <w:bCs/>
          <w:iCs/>
        </w:rPr>
        <w:t>rotaļnodarbībai:</w:t>
      </w:r>
    </w:p>
    <w:p w14:paraId="6B358FF9" w14:textId="77777777" w:rsidR="0020154E" w:rsidRPr="0020154E" w:rsidRDefault="0020154E" w:rsidP="0020154E">
      <w:pPr>
        <w:ind w:left="720"/>
        <w:contextualSpacing/>
        <w:jc w:val="both"/>
        <w:rPr>
          <w:rFonts w:eastAsiaTheme="minorHAnsi"/>
          <w:bCs/>
          <w:iCs/>
        </w:rPr>
      </w:pPr>
    </w:p>
    <w:p w14:paraId="00E12804" w14:textId="77777777" w:rsidR="0020154E" w:rsidRPr="0020154E" w:rsidRDefault="0020154E" w:rsidP="0020154E">
      <w:pPr>
        <w:ind w:left="720"/>
        <w:contextualSpacing/>
        <w:jc w:val="both"/>
        <w:rPr>
          <w:rFonts w:eastAsiaTheme="minorHAnsi"/>
          <w:bCs/>
          <w:iCs/>
        </w:rPr>
      </w:pPr>
      <w:r w:rsidRPr="0020154E">
        <w:rPr>
          <w:rFonts w:eastAsiaTheme="minorHAnsi"/>
          <w:bCs/>
          <w:iCs/>
        </w:rPr>
        <w:t>•</w:t>
      </w:r>
      <w:r w:rsidRPr="0020154E">
        <w:rPr>
          <w:rFonts w:eastAsiaTheme="minorHAnsi"/>
          <w:bCs/>
          <w:iCs/>
        </w:rPr>
        <w:tab/>
        <w:t>izmanto dažādus uzdevumu veidus;</w:t>
      </w:r>
    </w:p>
    <w:p w14:paraId="58C8CBF0" w14:textId="77777777" w:rsidR="0020154E" w:rsidRPr="0020154E" w:rsidRDefault="0020154E" w:rsidP="0020154E">
      <w:pPr>
        <w:ind w:left="720"/>
        <w:contextualSpacing/>
        <w:jc w:val="both"/>
        <w:rPr>
          <w:rFonts w:eastAsiaTheme="minorHAnsi"/>
          <w:bCs/>
          <w:iCs/>
        </w:rPr>
      </w:pPr>
      <w:r w:rsidRPr="0020154E">
        <w:rPr>
          <w:rFonts w:eastAsiaTheme="minorHAnsi"/>
          <w:bCs/>
          <w:iCs/>
        </w:rPr>
        <w:t>•</w:t>
      </w:r>
      <w:r w:rsidRPr="0020154E">
        <w:rPr>
          <w:rFonts w:eastAsiaTheme="minorHAnsi"/>
          <w:bCs/>
          <w:iCs/>
        </w:rPr>
        <w:tab/>
        <w:t>virza temata ziņas, mācību jomas dziļāku izpratni, palīdz sasniegt sasniedzamo rezultātu;</w:t>
      </w:r>
    </w:p>
    <w:p w14:paraId="2A448FA8" w14:textId="77777777" w:rsidR="0020154E" w:rsidRPr="0020154E" w:rsidRDefault="0020154E" w:rsidP="0020154E">
      <w:pPr>
        <w:ind w:left="720"/>
        <w:contextualSpacing/>
        <w:jc w:val="both"/>
        <w:rPr>
          <w:rFonts w:eastAsiaTheme="minorHAnsi"/>
          <w:bCs/>
          <w:iCs/>
        </w:rPr>
      </w:pPr>
      <w:r w:rsidRPr="0020154E">
        <w:rPr>
          <w:rFonts w:eastAsiaTheme="minorHAnsi"/>
          <w:bCs/>
          <w:iCs/>
        </w:rPr>
        <w:t>•</w:t>
      </w:r>
      <w:r w:rsidRPr="0020154E">
        <w:rPr>
          <w:rFonts w:eastAsiaTheme="minorHAnsi"/>
          <w:bCs/>
          <w:iCs/>
        </w:rPr>
        <w:tab/>
        <w:t>integrē vairāku mācību jomu, caurviju prasmju un tikumu attīstību;</w:t>
      </w:r>
    </w:p>
    <w:p w14:paraId="2347DA54" w14:textId="77777777" w:rsidR="0020154E" w:rsidRPr="0020154E" w:rsidRDefault="0020154E" w:rsidP="0020154E">
      <w:pPr>
        <w:ind w:left="720"/>
        <w:contextualSpacing/>
        <w:jc w:val="both"/>
        <w:rPr>
          <w:rFonts w:eastAsiaTheme="minorHAnsi"/>
          <w:bCs/>
          <w:iCs/>
        </w:rPr>
      </w:pPr>
      <w:r w:rsidRPr="0020154E">
        <w:rPr>
          <w:rFonts w:eastAsiaTheme="minorHAnsi"/>
          <w:bCs/>
          <w:iCs/>
        </w:rPr>
        <w:t>•</w:t>
      </w:r>
      <w:r w:rsidRPr="0020154E">
        <w:rPr>
          <w:rFonts w:eastAsiaTheme="minorHAnsi"/>
          <w:bCs/>
          <w:iCs/>
        </w:rPr>
        <w:tab/>
        <w:t>ietver iespēju praktiski darboties;</w:t>
      </w:r>
    </w:p>
    <w:p w14:paraId="168F8822" w14:textId="77777777" w:rsidR="0020154E" w:rsidRPr="0020154E" w:rsidRDefault="0020154E" w:rsidP="0020154E">
      <w:pPr>
        <w:ind w:left="720"/>
        <w:contextualSpacing/>
        <w:jc w:val="both"/>
        <w:rPr>
          <w:rFonts w:eastAsiaTheme="minorHAnsi"/>
          <w:bCs/>
          <w:iCs/>
        </w:rPr>
      </w:pPr>
      <w:r w:rsidRPr="0020154E">
        <w:rPr>
          <w:rFonts w:eastAsiaTheme="minorHAnsi"/>
          <w:bCs/>
          <w:iCs/>
        </w:rPr>
        <w:t>•</w:t>
      </w:r>
      <w:r w:rsidRPr="0020154E">
        <w:rPr>
          <w:rFonts w:eastAsiaTheme="minorHAnsi"/>
          <w:bCs/>
          <w:iCs/>
        </w:rPr>
        <w:tab/>
        <w:t>ietver iespēju darboties individuāli, pāros, grupās vai visiem kopā;</w:t>
      </w:r>
    </w:p>
    <w:p w14:paraId="1B663BFF" w14:textId="77777777" w:rsidR="0020154E" w:rsidRPr="0020154E" w:rsidRDefault="0020154E" w:rsidP="0020154E">
      <w:pPr>
        <w:ind w:left="720"/>
        <w:contextualSpacing/>
        <w:jc w:val="both"/>
        <w:rPr>
          <w:rFonts w:eastAsiaTheme="minorHAnsi"/>
          <w:bCs/>
          <w:iCs/>
          <w:lang w:val="en-US"/>
        </w:rPr>
      </w:pPr>
      <w:r w:rsidRPr="0020154E">
        <w:rPr>
          <w:rFonts w:eastAsiaTheme="minorHAnsi"/>
          <w:bCs/>
          <w:iCs/>
          <w:lang w:val="en-US"/>
        </w:rPr>
        <w:lastRenderedPageBreak/>
        <w:t>•</w:t>
      </w:r>
      <w:r w:rsidRPr="0020154E">
        <w:rPr>
          <w:rFonts w:eastAsiaTheme="minorHAnsi"/>
          <w:bCs/>
          <w:iCs/>
          <w:lang w:val="en-US"/>
        </w:rPr>
        <w:tab/>
        <w:t>ietver iespēju izmantot dažādus izteiksmes veidus;</w:t>
      </w:r>
    </w:p>
    <w:p w14:paraId="3C186F97" w14:textId="77777777" w:rsidR="0020154E" w:rsidRPr="0020154E" w:rsidRDefault="0020154E" w:rsidP="0020154E">
      <w:pPr>
        <w:ind w:left="720"/>
        <w:contextualSpacing/>
        <w:jc w:val="both"/>
        <w:rPr>
          <w:rFonts w:eastAsiaTheme="minorHAnsi"/>
          <w:bCs/>
          <w:iCs/>
          <w:lang w:val="en-US"/>
        </w:rPr>
      </w:pPr>
      <w:r w:rsidRPr="0020154E">
        <w:rPr>
          <w:rFonts w:eastAsiaTheme="minorHAnsi"/>
          <w:bCs/>
          <w:iCs/>
          <w:lang w:val="en-US"/>
        </w:rPr>
        <w:t>•</w:t>
      </w:r>
      <w:r w:rsidRPr="0020154E">
        <w:rPr>
          <w:rFonts w:eastAsiaTheme="minorHAnsi"/>
          <w:bCs/>
          <w:iCs/>
          <w:lang w:val="en-US"/>
        </w:rPr>
        <w:tab/>
        <w:t>ietver iespēju piedalīties uzdevumu plānošanā, veikt izvēles;</w:t>
      </w:r>
    </w:p>
    <w:p w14:paraId="107DD86A" w14:textId="77777777" w:rsidR="0020154E" w:rsidRPr="0020154E" w:rsidRDefault="0020154E" w:rsidP="0020154E">
      <w:pPr>
        <w:ind w:left="720"/>
        <w:contextualSpacing/>
        <w:jc w:val="both"/>
        <w:rPr>
          <w:rFonts w:eastAsiaTheme="minorHAnsi"/>
          <w:bCs/>
          <w:iCs/>
          <w:lang w:val="en-US"/>
        </w:rPr>
      </w:pPr>
      <w:r w:rsidRPr="0020154E">
        <w:rPr>
          <w:rFonts w:eastAsiaTheme="minorHAnsi"/>
          <w:bCs/>
          <w:iCs/>
          <w:lang w:val="en-US"/>
        </w:rPr>
        <w:t>•</w:t>
      </w:r>
      <w:r w:rsidRPr="0020154E">
        <w:rPr>
          <w:rFonts w:eastAsiaTheme="minorHAnsi"/>
          <w:bCs/>
          <w:iCs/>
          <w:lang w:val="en-US"/>
        </w:rPr>
        <w:tab/>
        <w:t>ietver iespēju domāt par mācīšanos;</w:t>
      </w:r>
    </w:p>
    <w:p w14:paraId="2AAC1D13" w14:textId="25C73317" w:rsidR="0020154E" w:rsidRDefault="0020154E" w:rsidP="00D2018A">
      <w:pPr>
        <w:ind w:left="720"/>
        <w:contextualSpacing/>
        <w:jc w:val="both"/>
        <w:rPr>
          <w:rFonts w:eastAsiaTheme="minorHAnsi"/>
          <w:bCs/>
          <w:iCs/>
          <w:lang w:val="en-US"/>
        </w:rPr>
      </w:pPr>
      <w:r w:rsidRPr="0020154E">
        <w:rPr>
          <w:rFonts w:eastAsiaTheme="minorHAnsi"/>
          <w:bCs/>
          <w:iCs/>
          <w:lang w:val="en-US"/>
        </w:rPr>
        <w:t>•</w:t>
      </w:r>
      <w:r w:rsidRPr="0020154E">
        <w:rPr>
          <w:rFonts w:eastAsiaTheme="minorHAnsi"/>
          <w:bCs/>
          <w:iCs/>
          <w:lang w:val="en-US"/>
        </w:rPr>
        <w:tab/>
        <w:t>piedāvā skolotāja atbalstu</w:t>
      </w:r>
      <w:r w:rsidR="00D2018A">
        <w:rPr>
          <w:rFonts w:eastAsiaTheme="minorHAnsi"/>
          <w:bCs/>
          <w:iCs/>
          <w:lang w:val="en-US"/>
        </w:rPr>
        <w:t>.</w:t>
      </w:r>
    </w:p>
    <w:p w14:paraId="2C04A7C9" w14:textId="77777777" w:rsidR="00A52B44" w:rsidRDefault="00A52B44" w:rsidP="0020154E">
      <w:pPr>
        <w:ind w:left="720"/>
        <w:contextualSpacing/>
        <w:jc w:val="both"/>
        <w:rPr>
          <w:rFonts w:eastAsiaTheme="minorHAnsi"/>
          <w:bCs/>
          <w:iCs/>
          <w:lang w:val="en-US"/>
        </w:rPr>
      </w:pPr>
    </w:p>
    <w:p w14:paraId="6E253349" w14:textId="77777777" w:rsidR="00A52B44" w:rsidRDefault="00A52B44" w:rsidP="0020154E">
      <w:pPr>
        <w:ind w:left="720"/>
        <w:contextualSpacing/>
        <w:jc w:val="both"/>
        <w:rPr>
          <w:rFonts w:eastAsiaTheme="minorHAnsi"/>
          <w:bCs/>
          <w:iCs/>
          <w:lang w:val="en-US"/>
        </w:rPr>
      </w:pPr>
    </w:p>
    <w:p w14:paraId="53152BC3" w14:textId="66416FA5" w:rsidR="00A52B44" w:rsidRDefault="00A52B44" w:rsidP="00D2018A">
      <w:pPr>
        <w:pStyle w:val="Default"/>
        <w:ind w:left="720" w:firstLine="720"/>
        <w:jc w:val="both"/>
        <w:rPr>
          <w:sz w:val="23"/>
          <w:szCs w:val="23"/>
        </w:rPr>
      </w:pPr>
      <w:r>
        <w:rPr>
          <w:bCs/>
          <w:iCs/>
          <w:lang w:val="en-US"/>
        </w:rPr>
        <w:t xml:space="preserve">Pedagogi </w:t>
      </w:r>
      <w:r w:rsidRPr="00A52B44">
        <w:rPr>
          <w:bCs/>
          <w:iCs/>
          <w:lang w:val="en-US"/>
        </w:rPr>
        <w:t>plāno un ievieš lietpratībā balstītu mācību saturu un izvērtē tā īstenošanas efektivitāti.</w:t>
      </w:r>
      <w:r w:rsidR="00D2018A">
        <w:rPr>
          <w:bCs/>
          <w:iCs/>
          <w:lang w:val="en-US"/>
        </w:rPr>
        <w:t xml:space="preserve"> </w:t>
      </w:r>
      <w:r>
        <w:rPr>
          <w:sz w:val="23"/>
          <w:szCs w:val="23"/>
        </w:rPr>
        <w:t xml:space="preserve">Balstoties uz izglītojamo </w:t>
      </w:r>
      <w:r w:rsidR="00D2018A">
        <w:rPr>
          <w:sz w:val="23"/>
          <w:szCs w:val="23"/>
        </w:rPr>
        <w:t>mācību</w:t>
      </w:r>
      <w:r w:rsidR="005A36C8">
        <w:rPr>
          <w:sz w:val="23"/>
          <w:szCs w:val="23"/>
        </w:rPr>
        <w:t xml:space="preserve"> </w:t>
      </w:r>
      <w:r w:rsidR="00D2018A">
        <w:rPr>
          <w:sz w:val="23"/>
          <w:szCs w:val="23"/>
        </w:rPr>
        <w:t>sasniegumu rezultātiem</w:t>
      </w:r>
      <w:r>
        <w:rPr>
          <w:sz w:val="23"/>
          <w:szCs w:val="23"/>
        </w:rPr>
        <w:t xml:space="preserve">, tiek sniegts individuāls atbalsts. </w:t>
      </w:r>
      <w:r w:rsidR="00D2018A">
        <w:rPr>
          <w:sz w:val="23"/>
          <w:szCs w:val="23"/>
        </w:rPr>
        <w:t>Individuālā atbalsta sniegšanā</w:t>
      </w:r>
      <w:r>
        <w:rPr>
          <w:sz w:val="23"/>
          <w:szCs w:val="23"/>
        </w:rPr>
        <w:t xml:space="preserve"> iesaistās pedagogi, atbalsta personāls un vecāki. Pedagogi sadarbojas ar atbalsta personālu ikdienas mācību un audzināšanas procesā</w:t>
      </w:r>
      <w:r w:rsidR="00D2018A">
        <w:rPr>
          <w:sz w:val="23"/>
          <w:szCs w:val="23"/>
        </w:rPr>
        <w:t xml:space="preserve">. </w:t>
      </w:r>
    </w:p>
    <w:p w14:paraId="233EA872" w14:textId="67C66A0C" w:rsidR="00D2018A" w:rsidRPr="00D2018A" w:rsidRDefault="00D2018A" w:rsidP="00D2018A">
      <w:pPr>
        <w:pStyle w:val="Default"/>
        <w:ind w:left="720"/>
        <w:jc w:val="both"/>
        <w:rPr>
          <w:bCs/>
          <w:iCs/>
          <w:lang w:val="en-US"/>
        </w:rPr>
      </w:pPr>
      <w:r>
        <w:rPr>
          <w:sz w:val="23"/>
          <w:szCs w:val="23"/>
        </w:rPr>
        <w:tab/>
        <w:t xml:space="preserve">Lai nodrošinātu izglītojamajiem vienlīdzīgas iespējas mācību procesā, tiek veidota atbalstoša un iekļaujoša </w:t>
      </w:r>
      <w:r w:rsidR="005A36C8">
        <w:rPr>
          <w:sz w:val="23"/>
          <w:szCs w:val="23"/>
        </w:rPr>
        <w:t xml:space="preserve">mācību vide, kas veicina izglītojamo attīstību un izaugsmi. </w:t>
      </w:r>
    </w:p>
    <w:p w14:paraId="7FE67F7C" w14:textId="722CD705" w:rsidR="00A52B44" w:rsidRPr="0020154E" w:rsidRDefault="00A52B44" w:rsidP="0020154E">
      <w:pPr>
        <w:ind w:left="720"/>
        <w:contextualSpacing/>
        <w:jc w:val="both"/>
        <w:rPr>
          <w:rFonts w:eastAsiaTheme="minorHAnsi"/>
          <w:bCs/>
          <w:iCs/>
          <w:lang w:val="en-US"/>
        </w:rPr>
      </w:pPr>
    </w:p>
    <w:p w14:paraId="76FD7A69" w14:textId="77777777" w:rsidR="0020154E" w:rsidRPr="0020154E" w:rsidRDefault="0020154E" w:rsidP="0020154E">
      <w:pPr>
        <w:ind w:left="720"/>
        <w:contextualSpacing/>
        <w:jc w:val="both"/>
        <w:rPr>
          <w:rFonts w:eastAsiaTheme="minorHAnsi"/>
          <w:bCs/>
          <w:iCs/>
          <w:lang w:val="en-US"/>
        </w:rPr>
      </w:pPr>
    </w:p>
    <w:p w14:paraId="754E14B6" w14:textId="77777777" w:rsidR="0020154E" w:rsidRPr="0020154E" w:rsidRDefault="0020154E" w:rsidP="0020154E">
      <w:pPr>
        <w:ind w:left="720"/>
        <w:contextualSpacing/>
        <w:jc w:val="both"/>
        <w:rPr>
          <w:rFonts w:eastAsiaTheme="minorHAnsi"/>
          <w:bCs/>
          <w:iCs/>
          <w:lang w:val="en-US"/>
        </w:rPr>
      </w:pPr>
    </w:p>
    <w:p w14:paraId="4F7D9303" w14:textId="77777777" w:rsidR="0020154E" w:rsidRPr="0020154E" w:rsidRDefault="0020154E" w:rsidP="0020154E">
      <w:pPr>
        <w:ind w:left="720"/>
        <w:contextualSpacing/>
        <w:jc w:val="both"/>
        <w:rPr>
          <w:rFonts w:eastAsiaTheme="minorHAnsi"/>
          <w:bCs/>
          <w:iCs/>
          <w:lang w:val="en-US"/>
        </w:rPr>
      </w:pPr>
    </w:p>
    <w:p w14:paraId="1F7DAE89" w14:textId="77777777" w:rsidR="0020154E" w:rsidRPr="0020154E" w:rsidRDefault="0020154E" w:rsidP="0020154E">
      <w:pPr>
        <w:ind w:left="720"/>
        <w:contextualSpacing/>
        <w:jc w:val="both"/>
        <w:rPr>
          <w:rFonts w:eastAsiaTheme="minorHAnsi"/>
          <w:bCs/>
          <w:iCs/>
          <w:lang w:val="en-US"/>
        </w:rPr>
      </w:pPr>
    </w:p>
    <w:p w14:paraId="339D8C72" w14:textId="77777777" w:rsidR="0020154E" w:rsidRPr="0020154E" w:rsidRDefault="0020154E" w:rsidP="0020154E">
      <w:pPr>
        <w:ind w:left="720"/>
        <w:contextualSpacing/>
        <w:jc w:val="both"/>
        <w:rPr>
          <w:rFonts w:eastAsiaTheme="minorHAnsi"/>
          <w:bCs/>
          <w:iCs/>
          <w:lang w:val="en-US"/>
        </w:rPr>
      </w:pPr>
    </w:p>
    <w:p w14:paraId="3E21C09D" w14:textId="77777777" w:rsidR="0020154E" w:rsidRPr="0020154E" w:rsidRDefault="0020154E" w:rsidP="0020154E">
      <w:pPr>
        <w:ind w:left="720"/>
        <w:contextualSpacing/>
        <w:jc w:val="both"/>
        <w:rPr>
          <w:rFonts w:eastAsiaTheme="minorHAnsi"/>
          <w:b/>
          <w:bCs/>
          <w:i/>
          <w:iCs/>
          <w:lang w:val="en-US"/>
        </w:rPr>
      </w:pPr>
    </w:p>
    <w:p w14:paraId="2FE720A7" w14:textId="77777777" w:rsidR="0020154E" w:rsidRPr="0020154E" w:rsidRDefault="0020154E" w:rsidP="0020154E">
      <w:pPr>
        <w:ind w:left="720"/>
        <w:contextualSpacing/>
        <w:jc w:val="both"/>
        <w:rPr>
          <w:rFonts w:eastAsiaTheme="minorHAnsi"/>
          <w:b/>
          <w:bCs/>
          <w:i/>
          <w:iCs/>
          <w:lang w:val="en-US"/>
        </w:rPr>
      </w:pPr>
    </w:p>
    <w:p w14:paraId="50DC636F" w14:textId="77777777" w:rsidR="0020154E" w:rsidRPr="0020154E" w:rsidRDefault="0020154E" w:rsidP="0020154E">
      <w:pPr>
        <w:ind w:left="720"/>
        <w:contextualSpacing/>
        <w:jc w:val="both"/>
        <w:rPr>
          <w:rFonts w:eastAsiaTheme="minorHAnsi"/>
          <w:b/>
          <w:bCs/>
          <w:i/>
          <w:iCs/>
        </w:rPr>
      </w:pPr>
    </w:p>
    <w:p w14:paraId="31DF7F14" w14:textId="77777777" w:rsidR="0020154E" w:rsidRPr="0020154E" w:rsidRDefault="0020154E" w:rsidP="0020154E">
      <w:pPr>
        <w:numPr>
          <w:ilvl w:val="1"/>
          <w:numId w:val="5"/>
        </w:numPr>
        <w:spacing w:after="160" w:line="259" w:lineRule="auto"/>
        <w:contextualSpacing/>
        <w:jc w:val="both"/>
        <w:rPr>
          <w:rFonts w:eastAsiaTheme="minorHAnsi"/>
          <w:b/>
          <w:bCs/>
          <w:i/>
          <w:iCs/>
        </w:rPr>
      </w:pPr>
      <w:r w:rsidRPr="0020154E">
        <w:rPr>
          <w:rFonts w:eastAsiaTheme="minorHAnsi"/>
          <w:b/>
          <w:bCs/>
          <w:i/>
          <w:iCs/>
        </w:rPr>
        <w:t xml:space="preserve"> Informācija par izglītības iestādes iegūtajiem 2-3 galvenajiem secinājumiem par mācību stundu vērošanā iegūtajiem datiem un informāciju:</w:t>
      </w:r>
    </w:p>
    <w:p w14:paraId="661AEF5D" w14:textId="77777777" w:rsidR="0020154E" w:rsidRPr="0020154E" w:rsidRDefault="0020154E" w:rsidP="0020154E">
      <w:pPr>
        <w:spacing w:after="160" w:line="259" w:lineRule="auto"/>
        <w:ind w:left="720"/>
        <w:contextualSpacing/>
        <w:rPr>
          <w:rFonts w:eastAsiaTheme="minorHAnsi"/>
          <w:b/>
          <w:bCs/>
          <w:i/>
          <w:iCs/>
        </w:rPr>
      </w:pPr>
    </w:p>
    <w:tbl>
      <w:tblPr>
        <w:tblStyle w:val="Reatabula"/>
        <w:tblW w:w="0" w:type="auto"/>
        <w:tblInd w:w="720" w:type="dxa"/>
        <w:tblLook w:val="04A0" w:firstRow="1" w:lastRow="0" w:firstColumn="1" w:lastColumn="0" w:noHBand="0" w:noVBand="1"/>
      </w:tblPr>
      <w:tblGrid>
        <w:gridCol w:w="6109"/>
        <w:gridCol w:w="6121"/>
      </w:tblGrid>
      <w:tr w:rsidR="0020154E" w:rsidRPr="0020154E" w14:paraId="538AFCA0" w14:textId="77777777" w:rsidTr="00E51CFB">
        <w:tc>
          <w:tcPr>
            <w:tcW w:w="6475" w:type="dxa"/>
          </w:tcPr>
          <w:p w14:paraId="325DBF78" w14:textId="77777777" w:rsidR="0020154E" w:rsidRPr="0020154E" w:rsidRDefault="0020154E" w:rsidP="0020154E">
            <w:pPr>
              <w:contextualSpacing/>
              <w:jc w:val="both"/>
              <w:rPr>
                <w:rFonts w:eastAsiaTheme="minorHAnsi"/>
                <w:b/>
                <w:bCs/>
                <w:i/>
                <w:iCs/>
                <w:lang w:val="lv-LV"/>
              </w:rPr>
            </w:pPr>
            <w:r w:rsidRPr="0020154E">
              <w:rPr>
                <w:rFonts w:eastAsiaTheme="minorHAnsi"/>
                <w:b/>
                <w:bCs/>
                <w:i/>
                <w:iCs/>
                <w:lang w:val="lv-LV"/>
              </w:rPr>
              <w:t>Izglītības iestādes vadības un dibinātāja iegūtie secinājumi</w:t>
            </w:r>
          </w:p>
        </w:tc>
        <w:tc>
          <w:tcPr>
            <w:tcW w:w="6475" w:type="dxa"/>
          </w:tcPr>
          <w:p w14:paraId="473CFDA8" w14:textId="5DCDC954" w:rsidR="0020154E" w:rsidRPr="0020154E" w:rsidRDefault="0020154E" w:rsidP="0020154E">
            <w:pPr>
              <w:contextualSpacing/>
              <w:jc w:val="both"/>
              <w:rPr>
                <w:rFonts w:eastAsiaTheme="minorHAnsi"/>
                <w:bCs/>
                <w:iCs/>
                <w:lang w:val="lv-LV"/>
              </w:rPr>
            </w:pPr>
            <w:r w:rsidRPr="0020154E">
              <w:rPr>
                <w:rFonts w:eastAsiaTheme="minorHAnsi"/>
                <w:bCs/>
                <w:iCs/>
                <w:lang w:val="lv-LV"/>
              </w:rPr>
              <w:t>•Mācību procesā atspoguļojas skolotāju</w:t>
            </w:r>
            <w:r w:rsidR="005A36C8">
              <w:rPr>
                <w:rFonts w:eastAsiaTheme="minorHAnsi"/>
                <w:bCs/>
                <w:iCs/>
                <w:lang w:val="lv-LV"/>
              </w:rPr>
              <w:t xml:space="preserve">, atbalsta personāla, skolotāju palīgu </w:t>
            </w:r>
            <w:r w:rsidRPr="0020154E">
              <w:rPr>
                <w:rFonts w:eastAsiaTheme="minorHAnsi"/>
                <w:bCs/>
                <w:iCs/>
                <w:lang w:val="lv-LV"/>
              </w:rPr>
              <w:t xml:space="preserve"> sadarbība mācību procesa plānošanā, organizēšanā.</w:t>
            </w:r>
          </w:p>
          <w:p w14:paraId="09DBF904" w14:textId="77777777" w:rsidR="0020154E" w:rsidRPr="0020154E" w:rsidRDefault="0020154E" w:rsidP="0020154E">
            <w:pPr>
              <w:rPr>
                <w:rFonts w:eastAsiaTheme="minorHAnsi"/>
                <w:bCs/>
                <w:iCs/>
                <w:lang w:val="lv-LV"/>
              </w:rPr>
            </w:pPr>
            <w:r w:rsidRPr="0020154E">
              <w:rPr>
                <w:rFonts w:eastAsiaTheme="minorHAnsi"/>
                <w:bCs/>
                <w:iCs/>
                <w:lang w:val="lv-LV"/>
              </w:rPr>
              <w:t>•Mācību procesā pielāgo pedagoģiskās pieejas atbilstību izglītojamo attīstības vajadzībām un spējām.</w:t>
            </w:r>
          </w:p>
          <w:p w14:paraId="2D86A759" w14:textId="77777777" w:rsidR="003078C2" w:rsidRPr="0020154E" w:rsidRDefault="003078C2" w:rsidP="003078C2">
            <w:pPr>
              <w:jc w:val="both"/>
              <w:rPr>
                <w:rFonts w:eastAsiaTheme="minorHAnsi"/>
                <w:bCs/>
                <w:iCs/>
                <w:lang w:val="lv-LV"/>
              </w:rPr>
            </w:pPr>
            <w:r w:rsidRPr="0020154E">
              <w:rPr>
                <w:rFonts w:eastAsiaTheme="minorHAnsi"/>
                <w:bCs/>
                <w:iCs/>
                <w:lang w:val="lv-LV"/>
              </w:rPr>
              <w:t>• Mācību procesā izglītojamajiem tiek dota iespējas pašiem darboties, konstruēt zināšanas un izpratni, attīstīt prasmes</w:t>
            </w:r>
            <w:r>
              <w:rPr>
                <w:rFonts w:eastAsiaTheme="minorHAnsi"/>
                <w:bCs/>
                <w:iCs/>
                <w:lang w:val="lv-LV"/>
              </w:rPr>
              <w:t>.</w:t>
            </w:r>
          </w:p>
          <w:p w14:paraId="56ECBFE8" w14:textId="77777777" w:rsidR="0020154E" w:rsidRPr="0020154E" w:rsidRDefault="0020154E" w:rsidP="0020154E">
            <w:pPr>
              <w:jc w:val="both"/>
              <w:rPr>
                <w:rFonts w:eastAsiaTheme="minorHAnsi"/>
                <w:bCs/>
                <w:i/>
                <w:iCs/>
                <w:lang w:val="lv-LV"/>
              </w:rPr>
            </w:pPr>
          </w:p>
        </w:tc>
      </w:tr>
      <w:tr w:rsidR="0020154E" w:rsidRPr="0020154E" w14:paraId="2B6EAD0B" w14:textId="77777777" w:rsidTr="00E51CFB">
        <w:tc>
          <w:tcPr>
            <w:tcW w:w="6475" w:type="dxa"/>
          </w:tcPr>
          <w:p w14:paraId="160A5BB2" w14:textId="77777777" w:rsidR="0020154E" w:rsidRPr="0020154E" w:rsidRDefault="0020154E" w:rsidP="0020154E">
            <w:pPr>
              <w:contextualSpacing/>
              <w:jc w:val="both"/>
              <w:rPr>
                <w:rFonts w:eastAsiaTheme="minorHAnsi"/>
                <w:b/>
                <w:bCs/>
                <w:i/>
                <w:iCs/>
                <w:lang w:val="lv-LV"/>
              </w:rPr>
            </w:pPr>
            <w:r w:rsidRPr="0020154E">
              <w:rPr>
                <w:rFonts w:eastAsiaTheme="minorHAnsi"/>
                <w:b/>
                <w:bCs/>
                <w:i/>
                <w:iCs/>
                <w:lang w:val="lv-LV"/>
              </w:rPr>
              <w:t>Izglītības iestādes Pedagoģiskās padomes iegūtie secinājumi</w:t>
            </w:r>
          </w:p>
        </w:tc>
        <w:tc>
          <w:tcPr>
            <w:tcW w:w="6475" w:type="dxa"/>
          </w:tcPr>
          <w:p w14:paraId="266C7FC7" w14:textId="50C62625" w:rsidR="0020154E" w:rsidRPr="0020154E" w:rsidRDefault="0020154E" w:rsidP="0020154E">
            <w:pPr>
              <w:contextualSpacing/>
              <w:jc w:val="both"/>
              <w:rPr>
                <w:rFonts w:eastAsiaTheme="minorHAnsi"/>
                <w:bCs/>
                <w:iCs/>
                <w:lang w:val="lv-LV"/>
              </w:rPr>
            </w:pPr>
            <w:r w:rsidRPr="0020154E">
              <w:rPr>
                <w:rFonts w:eastAsiaTheme="minorHAnsi"/>
                <w:bCs/>
                <w:iCs/>
                <w:lang w:val="lv-LV"/>
              </w:rPr>
              <w:t>Turpināt labiekārtot mācību vidi gan telpās, gan āra teritorijā</w:t>
            </w:r>
            <w:r w:rsidR="005A36C8">
              <w:rPr>
                <w:rFonts w:eastAsiaTheme="minorHAnsi"/>
                <w:bCs/>
                <w:iCs/>
                <w:lang w:val="lv-LV"/>
              </w:rPr>
              <w:t xml:space="preserve">, lai veicinātu izglītojamo attīstību un izaugsmi. </w:t>
            </w:r>
          </w:p>
        </w:tc>
      </w:tr>
    </w:tbl>
    <w:p w14:paraId="4FF137DE" w14:textId="77777777" w:rsidR="0020154E" w:rsidRPr="0020154E" w:rsidRDefault="0020154E" w:rsidP="0020154E">
      <w:pPr>
        <w:ind w:left="720"/>
        <w:contextualSpacing/>
        <w:jc w:val="both"/>
        <w:rPr>
          <w:rFonts w:eastAsiaTheme="minorHAnsi"/>
          <w:b/>
          <w:bCs/>
          <w:i/>
          <w:iCs/>
        </w:rPr>
      </w:pPr>
    </w:p>
    <w:p w14:paraId="73F91451" w14:textId="77777777" w:rsidR="0020154E" w:rsidRPr="0020154E" w:rsidRDefault="0020154E" w:rsidP="0020154E">
      <w:pPr>
        <w:ind w:left="720"/>
        <w:contextualSpacing/>
        <w:jc w:val="both"/>
        <w:rPr>
          <w:rFonts w:eastAsiaTheme="minorHAnsi"/>
          <w:b/>
          <w:bCs/>
        </w:rPr>
      </w:pPr>
    </w:p>
    <w:p w14:paraId="358D4B02" w14:textId="77777777" w:rsidR="0020154E" w:rsidRPr="0020154E" w:rsidRDefault="0020154E" w:rsidP="0020154E">
      <w:pPr>
        <w:numPr>
          <w:ilvl w:val="1"/>
          <w:numId w:val="5"/>
        </w:numPr>
        <w:spacing w:after="160" w:line="259" w:lineRule="auto"/>
        <w:contextualSpacing/>
        <w:jc w:val="both"/>
        <w:rPr>
          <w:b/>
          <w:bCs/>
          <w:i/>
          <w:iCs/>
        </w:rPr>
      </w:pPr>
      <w:r w:rsidRPr="0020154E">
        <w:rPr>
          <w:b/>
          <w:bCs/>
          <w:i/>
          <w:iCs/>
        </w:rPr>
        <w:t xml:space="preserve"> Pašvērtēšanā izmantotā kvalitātes vērtēšanas metodes: </w:t>
      </w:r>
    </w:p>
    <w:p w14:paraId="08834EA4" w14:textId="77777777" w:rsidR="0020154E" w:rsidRPr="0020154E" w:rsidRDefault="0020154E" w:rsidP="0020154E">
      <w:pPr>
        <w:ind w:left="720"/>
        <w:contextualSpacing/>
        <w:jc w:val="both"/>
        <w:rPr>
          <w:bCs/>
          <w:iCs/>
        </w:rPr>
      </w:pPr>
      <w:r w:rsidRPr="0020154E">
        <w:rPr>
          <w:bCs/>
          <w:iCs/>
        </w:rPr>
        <w:t>• Dokumentu analīze.</w:t>
      </w:r>
    </w:p>
    <w:p w14:paraId="306CA4EC" w14:textId="77777777" w:rsidR="0020154E" w:rsidRPr="0020154E" w:rsidRDefault="0020154E" w:rsidP="0020154E">
      <w:pPr>
        <w:ind w:left="720"/>
        <w:contextualSpacing/>
        <w:jc w:val="both"/>
        <w:rPr>
          <w:bCs/>
          <w:iCs/>
        </w:rPr>
      </w:pPr>
      <w:r w:rsidRPr="0020154E">
        <w:rPr>
          <w:bCs/>
          <w:iCs/>
        </w:rPr>
        <w:t>• Anketēšana.</w:t>
      </w:r>
    </w:p>
    <w:p w14:paraId="52FFC62D" w14:textId="77777777" w:rsidR="0020154E" w:rsidRPr="0020154E" w:rsidRDefault="0020154E" w:rsidP="0020154E">
      <w:pPr>
        <w:ind w:left="720"/>
        <w:contextualSpacing/>
        <w:jc w:val="both"/>
        <w:rPr>
          <w:bCs/>
          <w:iCs/>
        </w:rPr>
      </w:pPr>
      <w:r w:rsidRPr="0020154E">
        <w:rPr>
          <w:bCs/>
          <w:iCs/>
        </w:rPr>
        <w:t>•</w:t>
      </w:r>
      <w:r w:rsidRPr="0020154E">
        <w:rPr>
          <w:rFonts w:asciiTheme="minorHAnsi" w:eastAsiaTheme="minorHAnsi" w:hAnsiTheme="minorHAnsi" w:cstheme="minorBidi"/>
          <w:sz w:val="22"/>
          <w:szCs w:val="22"/>
        </w:rPr>
        <w:t xml:space="preserve"> </w:t>
      </w:r>
      <w:r w:rsidRPr="0020154E">
        <w:rPr>
          <w:bCs/>
          <w:iCs/>
        </w:rPr>
        <w:t>Nodarbību vērošanas rezultāti.</w:t>
      </w:r>
    </w:p>
    <w:p w14:paraId="3962A163" w14:textId="77777777" w:rsidR="0020154E" w:rsidRPr="0020154E" w:rsidRDefault="0020154E" w:rsidP="0020154E">
      <w:pPr>
        <w:jc w:val="both"/>
        <w:rPr>
          <w:bCs/>
          <w:iCs/>
        </w:rPr>
      </w:pPr>
      <w:r w:rsidRPr="0020154E">
        <w:rPr>
          <w:bCs/>
          <w:iCs/>
        </w:rPr>
        <w:t xml:space="preserve">  </w:t>
      </w:r>
      <w:r w:rsidRPr="0020154E">
        <w:rPr>
          <w:bCs/>
          <w:iCs/>
        </w:rPr>
        <w:tab/>
        <w:t>• Situāciju analīze ar dažādām mērķgrupām.</w:t>
      </w:r>
    </w:p>
    <w:p w14:paraId="17D6222B" w14:textId="77777777" w:rsidR="0020154E" w:rsidRPr="0020154E" w:rsidRDefault="0020154E" w:rsidP="0020154E">
      <w:pPr>
        <w:ind w:left="720"/>
        <w:contextualSpacing/>
        <w:jc w:val="both"/>
        <w:rPr>
          <w:b/>
          <w:bCs/>
          <w:i/>
          <w:iCs/>
        </w:rPr>
      </w:pPr>
    </w:p>
    <w:p w14:paraId="0CE97EE0" w14:textId="77777777" w:rsidR="0020154E" w:rsidRPr="0020154E" w:rsidRDefault="0020154E" w:rsidP="0020154E">
      <w:pPr>
        <w:jc w:val="both"/>
      </w:pPr>
    </w:p>
    <w:p w14:paraId="74B51424" w14:textId="20A23915" w:rsidR="0020154E" w:rsidRPr="0020154E" w:rsidRDefault="00F74C34" w:rsidP="00F74C34">
      <w:pPr>
        <w:spacing w:after="160" w:line="259" w:lineRule="auto"/>
        <w:ind w:firstLine="360"/>
        <w:contextualSpacing/>
        <w:jc w:val="both"/>
        <w:rPr>
          <w:rFonts w:eastAsiaTheme="minorHAnsi"/>
          <w:b/>
          <w:bCs/>
          <w:i/>
          <w:iCs/>
          <w:color w:val="FF0000"/>
        </w:rPr>
      </w:pPr>
      <w:r>
        <w:rPr>
          <w:b/>
          <w:bCs/>
          <w:i/>
          <w:iCs/>
        </w:rPr>
        <w:t>1.5.</w:t>
      </w:r>
      <w:r w:rsidR="0020154E" w:rsidRPr="0020154E">
        <w:rPr>
          <w:b/>
          <w:bCs/>
          <w:i/>
          <w:iCs/>
        </w:rPr>
        <w:t xml:space="preserve"> Kritērija “Mācīšana un mācīšanās” pašvērtēšanā iegūtais rezultāts atbilst kvalitātes vērtējuma līmenim … </w:t>
      </w:r>
    </w:p>
    <w:p w14:paraId="61D28ED4" w14:textId="77777777" w:rsidR="0020154E" w:rsidRPr="0020154E" w:rsidRDefault="0020154E" w:rsidP="0020154E">
      <w:pPr>
        <w:ind w:left="360"/>
        <w:jc w:val="both"/>
        <w:rPr>
          <w:rFonts w:eastAsiaTheme="minorHAnsi"/>
          <w:b/>
          <w:bCs/>
          <w:i/>
          <w:iCs/>
        </w:rPr>
      </w:pPr>
      <w:r w:rsidRPr="0020154E">
        <w:rPr>
          <w:b/>
          <w:bCs/>
          <w:i/>
          <w:iCs/>
        </w:rPr>
        <w:t xml:space="preserve"> /Labi/.</w:t>
      </w:r>
    </w:p>
    <w:p w14:paraId="079B2EE4" w14:textId="77777777" w:rsidR="0020154E" w:rsidRPr="0020154E" w:rsidRDefault="0020154E" w:rsidP="0020154E">
      <w:pPr>
        <w:jc w:val="both"/>
        <w:rPr>
          <w:b/>
          <w:bCs/>
          <w:color w:val="414142"/>
        </w:rPr>
      </w:pPr>
    </w:p>
    <w:p w14:paraId="3D0D4B88" w14:textId="77777777" w:rsidR="00671428" w:rsidRDefault="00671428" w:rsidP="000A6EF4">
      <w:pPr>
        <w:jc w:val="both"/>
        <w:rPr>
          <w:color w:val="414142"/>
        </w:rPr>
      </w:pPr>
    </w:p>
    <w:p w14:paraId="0AB4F205" w14:textId="77777777" w:rsidR="00671428" w:rsidRPr="006020B7" w:rsidRDefault="00671428" w:rsidP="000A6EF4">
      <w:pPr>
        <w:jc w:val="both"/>
        <w:rPr>
          <w:color w:val="414142"/>
        </w:rPr>
      </w:pPr>
    </w:p>
    <w:tbl>
      <w:tblPr>
        <w:tblStyle w:val="Reatabula"/>
        <w:tblW w:w="14033" w:type="dxa"/>
        <w:tblInd w:w="-714" w:type="dxa"/>
        <w:tblLook w:val="04A0" w:firstRow="1" w:lastRow="0" w:firstColumn="1" w:lastColumn="0" w:noHBand="0" w:noVBand="1"/>
      </w:tblPr>
      <w:tblGrid>
        <w:gridCol w:w="851"/>
        <w:gridCol w:w="4678"/>
        <w:gridCol w:w="2410"/>
        <w:gridCol w:w="2409"/>
        <w:gridCol w:w="3685"/>
      </w:tblGrid>
      <w:tr w:rsidR="000A6EF4" w:rsidRPr="006020B7" w14:paraId="5D45AABC" w14:textId="77777777" w:rsidTr="00E51CFB">
        <w:tc>
          <w:tcPr>
            <w:tcW w:w="851" w:type="dxa"/>
          </w:tcPr>
          <w:p w14:paraId="512E8C89" w14:textId="77777777" w:rsidR="000A6EF4" w:rsidRPr="006020B7" w:rsidRDefault="000A6EF4" w:rsidP="00E51CFB">
            <w:pPr>
              <w:pStyle w:val="Sarakstarindkopa"/>
              <w:ind w:left="0"/>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lastRenderedPageBreak/>
              <w:t>NPK</w:t>
            </w:r>
          </w:p>
        </w:tc>
        <w:tc>
          <w:tcPr>
            <w:tcW w:w="4678" w:type="dxa"/>
          </w:tcPr>
          <w:p w14:paraId="01D23F1C"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Rezultatīvā rādītāja nosaukums</w:t>
            </w:r>
          </w:p>
        </w:tc>
        <w:tc>
          <w:tcPr>
            <w:tcW w:w="2410" w:type="dxa"/>
          </w:tcPr>
          <w:p w14:paraId="79CBD8C1"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Kvalitātes līmeņa vērtējums punktos</w:t>
            </w:r>
          </w:p>
        </w:tc>
        <w:tc>
          <w:tcPr>
            <w:tcW w:w="2409" w:type="dxa"/>
          </w:tcPr>
          <w:p w14:paraId="1C475E2D"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3685" w:type="dxa"/>
          </w:tcPr>
          <w:p w14:paraId="78F4AAB4"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671428" w:rsidRPr="006020B7" w14:paraId="69957D26" w14:textId="77777777" w:rsidTr="00E51CFB">
        <w:tc>
          <w:tcPr>
            <w:tcW w:w="851" w:type="dxa"/>
          </w:tcPr>
          <w:p w14:paraId="54B3C523" w14:textId="77777777" w:rsidR="00671428" w:rsidRPr="006020B7" w:rsidRDefault="00671428" w:rsidP="00671428">
            <w:pPr>
              <w:pStyle w:val="Sarakstarindkopa"/>
              <w:ind w:left="0"/>
              <w:jc w:val="both"/>
              <w:rPr>
                <w:rFonts w:ascii="Times New Roman" w:hAnsi="Times New Roman" w:cs="Times New Roman"/>
                <w:sz w:val="24"/>
                <w:szCs w:val="24"/>
                <w:lang w:val="lv-LV"/>
              </w:rPr>
            </w:pPr>
            <w:r w:rsidRPr="006020B7">
              <w:rPr>
                <w:rFonts w:ascii="Times New Roman" w:hAnsi="Times New Roman" w:cs="Times New Roman"/>
                <w:sz w:val="24"/>
                <w:szCs w:val="24"/>
                <w:lang w:val="lv-LV"/>
              </w:rPr>
              <w:t>RR1</w:t>
            </w:r>
          </w:p>
        </w:tc>
        <w:tc>
          <w:tcPr>
            <w:tcW w:w="4678" w:type="dxa"/>
          </w:tcPr>
          <w:p w14:paraId="0F9EBD90" w14:textId="1E283B52" w:rsidR="00671428" w:rsidRPr="006020B7" w:rsidRDefault="002A4F1C"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rPr>
              <w:t>Izglītības procesa</w:t>
            </w:r>
            <w:r w:rsidRPr="008B6299">
              <w:rPr>
                <w:rFonts w:ascii="Times New Roman" w:hAnsi="Times New Roman" w:cs="Times New Roman"/>
                <w:sz w:val="24"/>
                <w:szCs w:val="24"/>
              </w:rPr>
              <w:t xml:space="preserve"> </w:t>
            </w:r>
            <w:r>
              <w:rPr>
                <w:rFonts w:ascii="Times New Roman" w:hAnsi="Times New Roman" w:cs="Times New Roman"/>
                <w:sz w:val="24"/>
                <w:szCs w:val="24"/>
              </w:rPr>
              <w:t>plānošanas un īstenošanas efektivitāte un kvalitāte</w:t>
            </w:r>
          </w:p>
        </w:tc>
        <w:tc>
          <w:tcPr>
            <w:tcW w:w="2410" w:type="dxa"/>
          </w:tcPr>
          <w:p w14:paraId="57DAFBBA" w14:textId="3A4ED90C" w:rsidR="00671428" w:rsidRPr="006020B7" w:rsidRDefault="002A4F1C" w:rsidP="002A4F1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2409" w:type="dxa"/>
          </w:tcPr>
          <w:p w14:paraId="0DE32D5A" w14:textId="77777777" w:rsidR="00671428"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Pedagogi plāno mācību un audzināšanas  procesu un īsteno to pārsvarā efektīvi (64%).</w:t>
            </w:r>
          </w:p>
          <w:p w14:paraId="5F4F9AB4" w14:textId="77777777" w:rsidR="00671428"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Mācību procesā pedagogi paredz aktualizāciju, apjēgšanu un refleksiju.</w:t>
            </w:r>
          </w:p>
          <w:p w14:paraId="0BEED066" w14:textId="77777777" w:rsidR="00671428"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Plānojot un organizējot mācību procesu, tiek noteikti sasniedzamie rezultāti, kuri izglītojamiem ir saprotami.</w:t>
            </w:r>
          </w:p>
          <w:p w14:paraId="63BD86D6" w14:textId="77777777" w:rsidR="00671428"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Mācību procesā pedagogi izmanto dažādas mācību metodes, metodiskos paņēmienus, kas izglītojamos mērķtiecīgi virza sasniegt sasniedzamos rezultātu.</w:t>
            </w:r>
          </w:p>
          <w:p w14:paraId="06F7F42D" w14:textId="78EA98E7" w:rsidR="00671428" w:rsidRPr="006020B7"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71% pedagogi sniedz atgriezenisko saiti izglītojamiem.</w:t>
            </w:r>
          </w:p>
        </w:tc>
        <w:tc>
          <w:tcPr>
            <w:tcW w:w="3685" w:type="dxa"/>
          </w:tcPr>
          <w:p w14:paraId="715F2182" w14:textId="125162C5" w:rsidR="00671428" w:rsidRPr="006020B7"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mācību un audzināšanas darba izvērtēšanas sistēmu, izvērtēt tā efektivitāti.</w:t>
            </w:r>
          </w:p>
        </w:tc>
      </w:tr>
      <w:tr w:rsidR="00671428" w:rsidRPr="006020B7" w14:paraId="1B13D919" w14:textId="77777777" w:rsidTr="00E51CFB">
        <w:tc>
          <w:tcPr>
            <w:tcW w:w="851" w:type="dxa"/>
          </w:tcPr>
          <w:p w14:paraId="7D142824" w14:textId="534B2883" w:rsidR="00671428" w:rsidRPr="006020B7" w:rsidRDefault="002A4F1C" w:rsidP="00671428">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RR2</w:t>
            </w:r>
          </w:p>
        </w:tc>
        <w:tc>
          <w:tcPr>
            <w:tcW w:w="4678" w:type="dxa"/>
          </w:tcPr>
          <w:p w14:paraId="0954DDC6" w14:textId="7325ABE6" w:rsidR="00671428" w:rsidRPr="006020B7" w:rsidRDefault="002A4F1C" w:rsidP="00671428">
            <w:pPr>
              <w:pStyle w:val="Sarakstarindkopa"/>
              <w:ind w:left="0"/>
              <w:jc w:val="both"/>
              <w:rPr>
                <w:rFonts w:ascii="Times New Roman" w:eastAsia="Times New Roman" w:hAnsi="Times New Roman" w:cs="Times New Roman"/>
                <w:color w:val="414142"/>
                <w:sz w:val="24"/>
                <w:szCs w:val="24"/>
                <w:lang w:val="lv-LV"/>
              </w:rPr>
            </w:pPr>
            <w:r w:rsidRPr="002A4F1C">
              <w:rPr>
                <w:rFonts w:ascii="Times New Roman" w:eastAsia="Times New Roman" w:hAnsi="Times New Roman" w:cs="Times New Roman"/>
                <w:color w:val="414142"/>
                <w:sz w:val="24"/>
                <w:szCs w:val="24"/>
                <w:lang w:val="lv-LV"/>
              </w:rPr>
              <w:t>Izglītības procesa diferenciācija, individualizācija un personalizācija</w:t>
            </w:r>
          </w:p>
        </w:tc>
        <w:tc>
          <w:tcPr>
            <w:tcW w:w="2410" w:type="dxa"/>
          </w:tcPr>
          <w:p w14:paraId="15557B13" w14:textId="7DE982B0" w:rsidR="00671428" w:rsidRDefault="002A4F1C" w:rsidP="002A4F1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3</w:t>
            </w:r>
          </w:p>
          <w:p w14:paraId="17CCAF9A" w14:textId="77777777" w:rsidR="002A4F1C" w:rsidRPr="002A4F1C" w:rsidRDefault="002A4F1C" w:rsidP="002A4F1C"/>
        </w:tc>
        <w:tc>
          <w:tcPr>
            <w:tcW w:w="2409" w:type="dxa"/>
          </w:tcPr>
          <w:p w14:paraId="2279630A" w14:textId="5AF8DBF7" w:rsidR="00671428" w:rsidRPr="006020B7"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Organizējot mācību un audzināšanas procesu, 64% pedagogi diferencē, pielāgo mācību saturu, mācību </w:t>
            </w:r>
            <w:r>
              <w:rPr>
                <w:rFonts w:ascii="Times New Roman" w:eastAsia="Times New Roman" w:hAnsi="Times New Roman" w:cs="Times New Roman"/>
                <w:color w:val="414142"/>
                <w:sz w:val="24"/>
                <w:szCs w:val="24"/>
                <w:lang w:val="lv-LV"/>
              </w:rPr>
              <w:lastRenderedPageBreak/>
              <w:t>materiālus izglītojamo spējām, vajadzībām un interesēm.</w:t>
            </w:r>
          </w:p>
        </w:tc>
        <w:tc>
          <w:tcPr>
            <w:tcW w:w="3685" w:type="dxa"/>
          </w:tcPr>
          <w:p w14:paraId="25D94409" w14:textId="5746DA02" w:rsidR="00671428" w:rsidRPr="006020B7" w:rsidRDefault="00671428" w:rsidP="00671428">
            <w:pPr>
              <w:pStyle w:val="Sarakstarindkopa"/>
              <w:ind w:left="0"/>
              <w:jc w:val="both"/>
              <w:rPr>
                <w:rFonts w:ascii="Times New Roman" w:eastAsia="Times New Roman" w:hAnsi="Times New Roman" w:cs="Times New Roman"/>
                <w:color w:val="414142"/>
                <w:sz w:val="24"/>
                <w:szCs w:val="24"/>
                <w:lang w:val="lv-LV"/>
              </w:rPr>
            </w:pPr>
            <w:bookmarkStart w:id="12" w:name="_Hlk181001445"/>
            <w:r>
              <w:rPr>
                <w:rFonts w:ascii="Times New Roman" w:eastAsia="Times New Roman" w:hAnsi="Times New Roman" w:cs="Times New Roman"/>
                <w:color w:val="414142"/>
                <w:sz w:val="24"/>
                <w:szCs w:val="24"/>
                <w:lang w:val="lv-LV"/>
              </w:rPr>
              <w:lastRenderedPageBreak/>
              <w:t>Turpināt pilnveidot atbalsta sistēmu iestādē, pielāgot mācību saturu, mācību materiālus, mācību vidi izglītojamo spējām, vajadzībām un interesēm</w:t>
            </w:r>
            <w:bookmarkEnd w:id="12"/>
            <w:r>
              <w:rPr>
                <w:rFonts w:ascii="Times New Roman" w:eastAsia="Times New Roman" w:hAnsi="Times New Roman" w:cs="Times New Roman"/>
                <w:color w:val="414142"/>
                <w:sz w:val="24"/>
                <w:szCs w:val="24"/>
                <w:lang w:val="lv-LV"/>
              </w:rPr>
              <w:t xml:space="preserve">. </w:t>
            </w:r>
          </w:p>
        </w:tc>
      </w:tr>
      <w:tr w:rsidR="00671428" w:rsidRPr="006020B7" w14:paraId="4F21B00A" w14:textId="77777777" w:rsidTr="00E51CFB">
        <w:tc>
          <w:tcPr>
            <w:tcW w:w="851" w:type="dxa"/>
          </w:tcPr>
          <w:p w14:paraId="758CE821" w14:textId="159F5BC8" w:rsidR="00671428" w:rsidRDefault="002A4F1C" w:rsidP="00671428">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RR3</w:t>
            </w:r>
          </w:p>
        </w:tc>
        <w:tc>
          <w:tcPr>
            <w:tcW w:w="4678" w:type="dxa"/>
          </w:tcPr>
          <w:p w14:paraId="39B229EF" w14:textId="014D4565" w:rsidR="00671428" w:rsidRPr="006020B7" w:rsidRDefault="002A4F1C" w:rsidP="00671428">
            <w:pPr>
              <w:pStyle w:val="Sarakstarindkopa"/>
              <w:ind w:left="0"/>
              <w:jc w:val="both"/>
              <w:rPr>
                <w:rFonts w:ascii="Times New Roman" w:eastAsia="Times New Roman" w:hAnsi="Times New Roman" w:cs="Times New Roman"/>
                <w:color w:val="414142"/>
                <w:sz w:val="24"/>
                <w:szCs w:val="24"/>
                <w:lang w:val="lv-LV"/>
              </w:rPr>
            </w:pPr>
            <w:r w:rsidRPr="002A4F1C">
              <w:rPr>
                <w:rFonts w:ascii="Times New Roman" w:eastAsia="Times New Roman" w:hAnsi="Times New Roman" w:cs="Times New Roman"/>
                <w:color w:val="414142"/>
                <w:sz w:val="24"/>
                <w:szCs w:val="24"/>
                <w:lang w:val="lv-LV"/>
              </w:rPr>
              <w:t>Mācību sasniegumu vērtēšanas kārtība</w:t>
            </w:r>
          </w:p>
        </w:tc>
        <w:tc>
          <w:tcPr>
            <w:tcW w:w="2410" w:type="dxa"/>
          </w:tcPr>
          <w:p w14:paraId="0FA94C23" w14:textId="6CDA8F9D" w:rsidR="00671428" w:rsidRDefault="002A4F1C" w:rsidP="002A4F1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3</w:t>
            </w:r>
          </w:p>
          <w:p w14:paraId="02FF77B1" w14:textId="77777777" w:rsidR="002A4F1C" w:rsidRPr="002A4F1C" w:rsidRDefault="002A4F1C" w:rsidP="002A4F1C"/>
        </w:tc>
        <w:tc>
          <w:tcPr>
            <w:tcW w:w="2409" w:type="dxa"/>
          </w:tcPr>
          <w:p w14:paraId="181B6AED" w14:textId="77777777" w:rsidR="00671428"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iestādē ir izstrādāta mācību sasniegumu vērtēšanas kārtību, kas nodrošina katra izglītojamā izaugsmi. </w:t>
            </w:r>
          </w:p>
          <w:p w14:paraId="6EE1B18E" w14:textId="77777777" w:rsidR="00671428"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86% pedagogi izprot mācību sasniegumu vērtēšanas kārtību un ievēro to.</w:t>
            </w:r>
          </w:p>
          <w:p w14:paraId="1D9F67D1" w14:textId="63657BE9" w:rsidR="00671428" w:rsidRPr="006020B7"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Vecāki ir iepazinušies ar mācību sasniegumu vērtēšanas kārtību, kas nodrošina izglītojamo izaugsmi.</w:t>
            </w:r>
          </w:p>
        </w:tc>
        <w:tc>
          <w:tcPr>
            <w:tcW w:w="3685" w:type="dxa"/>
          </w:tcPr>
          <w:p w14:paraId="542672A4" w14:textId="77777777" w:rsidR="00671428" w:rsidRDefault="00671428" w:rsidP="00671428">
            <w:pPr>
              <w:pStyle w:val="Sarakstarindkopa"/>
              <w:ind w:left="0"/>
              <w:jc w:val="both"/>
              <w:rPr>
                <w:rFonts w:ascii="Times New Roman" w:eastAsia="Times New Roman" w:hAnsi="Times New Roman" w:cs="Times New Roman"/>
                <w:color w:val="414142"/>
                <w:sz w:val="24"/>
                <w:szCs w:val="24"/>
                <w:lang w:val="lv-LV"/>
              </w:rPr>
            </w:pPr>
            <w:bookmarkStart w:id="13" w:name="_Hlk181001506"/>
            <w:r>
              <w:rPr>
                <w:rFonts w:ascii="Times New Roman" w:eastAsia="Times New Roman" w:hAnsi="Times New Roman" w:cs="Times New Roman"/>
                <w:color w:val="414142"/>
                <w:sz w:val="24"/>
                <w:szCs w:val="24"/>
                <w:lang w:val="lv-LV"/>
              </w:rPr>
              <w:t>Turpināt informēt vecākus par iespējām uzlabot izglītojamo mācību sasniegumus, izprast formatīvās un summatīvās vērtēšanas atšķirības un sasniedzamos rezultātus.</w:t>
            </w:r>
          </w:p>
          <w:bookmarkEnd w:id="13"/>
          <w:p w14:paraId="075E7E58" w14:textId="77777777" w:rsidR="00671428" w:rsidRPr="006020B7" w:rsidRDefault="00671428" w:rsidP="00671428">
            <w:pPr>
              <w:pStyle w:val="Sarakstarindkopa"/>
              <w:ind w:left="0"/>
              <w:jc w:val="both"/>
              <w:rPr>
                <w:rFonts w:ascii="Times New Roman" w:eastAsia="Times New Roman" w:hAnsi="Times New Roman" w:cs="Times New Roman"/>
                <w:color w:val="414142"/>
                <w:sz w:val="24"/>
                <w:szCs w:val="24"/>
                <w:lang w:val="lv-LV"/>
              </w:rPr>
            </w:pPr>
          </w:p>
        </w:tc>
      </w:tr>
      <w:tr w:rsidR="00671428" w:rsidRPr="006020B7" w14:paraId="7DC29ABE" w14:textId="77777777" w:rsidTr="00E51CFB">
        <w:tc>
          <w:tcPr>
            <w:tcW w:w="851" w:type="dxa"/>
          </w:tcPr>
          <w:p w14:paraId="6F2541F8" w14:textId="61935D8B" w:rsidR="00671428" w:rsidRDefault="002A4F1C" w:rsidP="00671428">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RR4</w:t>
            </w:r>
          </w:p>
        </w:tc>
        <w:tc>
          <w:tcPr>
            <w:tcW w:w="4678" w:type="dxa"/>
          </w:tcPr>
          <w:p w14:paraId="0360B2FF" w14:textId="622C77ED" w:rsidR="00671428" w:rsidRPr="006020B7" w:rsidRDefault="002A4F1C" w:rsidP="00671428">
            <w:pPr>
              <w:pStyle w:val="Sarakstarindkopa"/>
              <w:ind w:left="0"/>
              <w:jc w:val="both"/>
              <w:rPr>
                <w:rFonts w:ascii="Times New Roman" w:eastAsia="Times New Roman" w:hAnsi="Times New Roman" w:cs="Times New Roman"/>
                <w:color w:val="414142"/>
                <w:sz w:val="24"/>
                <w:szCs w:val="24"/>
                <w:lang w:val="lv-LV"/>
              </w:rPr>
            </w:pPr>
            <w:r w:rsidRPr="002A4F1C">
              <w:rPr>
                <w:rFonts w:ascii="Times New Roman" w:eastAsia="Times New Roman" w:hAnsi="Times New Roman" w:cs="Times New Roman"/>
                <w:color w:val="414142"/>
                <w:sz w:val="24"/>
                <w:szCs w:val="24"/>
                <w:lang w:val="lv-LV"/>
              </w:rPr>
              <w:t>Izglītības iestādes individualizēta un/vai personalizēta atbalsta sniegšana izglītojamiem</w:t>
            </w:r>
          </w:p>
        </w:tc>
        <w:tc>
          <w:tcPr>
            <w:tcW w:w="2410" w:type="dxa"/>
          </w:tcPr>
          <w:p w14:paraId="2FBF8354" w14:textId="17C47405" w:rsidR="00671428" w:rsidRPr="006020B7" w:rsidRDefault="002A4F1C" w:rsidP="002A4F1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3</w:t>
            </w:r>
          </w:p>
        </w:tc>
        <w:tc>
          <w:tcPr>
            <w:tcW w:w="2409" w:type="dxa"/>
          </w:tcPr>
          <w:p w14:paraId="611E0B2D" w14:textId="474F8611" w:rsidR="00671428" w:rsidRPr="006020B7"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Iestādē tiek diagnosticēts un sniegts individuāla atbalsts izglītojamajiem. Tā nodrošināšanā iesaistās pedagogi un atbalsta personāls – logopēds, medicīnas māsa. Vecāki regulāri tiek informēti  par izglītojamo attīstību, izaugsmes iespējām. </w:t>
            </w:r>
          </w:p>
        </w:tc>
        <w:tc>
          <w:tcPr>
            <w:tcW w:w="3685" w:type="dxa"/>
          </w:tcPr>
          <w:p w14:paraId="589F9922" w14:textId="6208D757" w:rsidR="00671428" w:rsidRPr="006020B7"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Turpināt izvērtēt atbalsta sistēmu izglītojamajiem, sniegtā atbalsta efektivitāti, pilnveidot to. </w:t>
            </w:r>
          </w:p>
        </w:tc>
      </w:tr>
      <w:tr w:rsidR="00671428" w:rsidRPr="006020B7" w14:paraId="50698852" w14:textId="77777777" w:rsidTr="00E51CFB">
        <w:tc>
          <w:tcPr>
            <w:tcW w:w="851" w:type="dxa"/>
          </w:tcPr>
          <w:p w14:paraId="64C68A59" w14:textId="711AFE6F" w:rsidR="00671428" w:rsidRDefault="002A4F1C" w:rsidP="00671428">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RR7</w:t>
            </w:r>
          </w:p>
          <w:p w14:paraId="29749F7F" w14:textId="77777777" w:rsidR="002A4F1C" w:rsidRPr="002A4F1C" w:rsidRDefault="002A4F1C" w:rsidP="002A4F1C"/>
        </w:tc>
        <w:tc>
          <w:tcPr>
            <w:tcW w:w="4678" w:type="dxa"/>
          </w:tcPr>
          <w:p w14:paraId="7A1793AA" w14:textId="1327908A" w:rsidR="00671428" w:rsidRPr="006020B7" w:rsidRDefault="002A4F1C" w:rsidP="00671428">
            <w:pPr>
              <w:pStyle w:val="Sarakstarindkopa"/>
              <w:ind w:left="0"/>
              <w:jc w:val="both"/>
              <w:rPr>
                <w:rFonts w:ascii="Times New Roman" w:eastAsia="Times New Roman" w:hAnsi="Times New Roman" w:cs="Times New Roman"/>
                <w:color w:val="414142"/>
                <w:sz w:val="24"/>
                <w:szCs w:val="24"/>
                <w:lang w:val="lv-LV"/>
              </w:rPr>
            </w:pPr>
            <w:r w:rsidRPr="002A4F1C">
              <w:rPr>
                <w:rFonts w:ascii="Times New Roman" w:eastAsia="Times New Roman" w:hAnsi="Times New Roman" w:cs="Times New Roman"/>
                <w:color w:val="414142"/>
                <w:sz w:val="24"/>
                <w:szCs w:val="24"/>
                <w:lang w:val="lv-LV"/>
              </w:rPr>
              <w:t>Izglītības procesa īstenošana pirmsskolas izglītības iestādē vai pirmsskolas izglītības programmā</w:t>
            </w:r>
          </w:p>
        </w:tc>
        <w:tc>
          <w:tcPr>
            <w:tcW w:w="2410" w:type="dxa"/>
          </w:tcPr>
          <w:p w14:paraId="31063AD8" w14:textId="570C45F6" w:rsidR="00671428" w:rsidRDefault="002A4F1C" w:rsidP="002A4F1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p w14:paraId="7588DA5D" w14:textId="77777777" w:rsidR="002A4F1C" w:rsidRPr="002A4F1C" w:rsidRDefault="002A4F1C" w:rsidP="002A4F1C"/>
        </w:tc>
        <w:tc>
          <w:tcPr>
            <w:tcW w:w="2409" w:type="dxa"/>
          </w:tcPr>
          <w:p w14:paraId="50D70DA5" w14:textId="77777777" w:rsidR="00671428"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iestādē ir ieviests lietpratībā balstīto mācību saturs. Regulāri tiek izvērtēta </w:t>
            </w:r>
            <w:r>
              <w:rPr>
                <w:rFonts w:ascii="Times New Roman" w:eastAsia="Times New Roman" w:hAnsi="Times New Roman" w:cs="Times New Roman"/>
                <w:color w:val="414142"/>
                <w:sz w:val="24"/>
                <w:szCs w:val="24"/>
                <w:lang w:val="lv-LV"/>
              </w:rPr>
              <w:lastRenderedPageBreak/>
              <w:t>tā īstenošanas efektivitāte.</w:t>
            </w:r>
          </w:p>
          <w:p w14:paraId="1E2E1A7F" w14:textId="65335A1E" w:rsidR="00671428" w:rsidRPr="006020B7"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Pedagogi kopīgi plāno izglītības satura apguvi, mācību process tiek nodrošināts visas dienas garumā. </w:t>
            </w:r>
          </w:p>
        </w:tc>
        <w:tc>
          <w:tcPr>
            <w:tcW w:w="3685" w:type="dxa"/>
          </w:tcPr>
          <w:p w14:paraId="69BB4596" w14:textId="083A15AD" w:rsidR="00671428" w:rsidRPr="006020B7" w:rsidRDefault="00671428" w:rsidP="0067142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Izvērtēt un pilnveidot lietpratībā balstīto mācību saturu un efektivitāti. </w:t>
            </w:r>
          </w:p>
        </w:tc>
      </w:tr>
    </w:tbl>
    <w:p w14:paraId="637C6707" w14:textId="77777777" w:rsidR="000A6EF4" w:rsidRPr="006020B7" w:rsidRDefault="000A6EF4" w:rsidP="000A6EF4">
      <w:pPr>
        <w:jc w:val="both"/>
        <w:rPr>
          <w:color w:val="414142"/>
        </w:rPr>
      </w:pPr>
    </w:p>
    <w:p w14:paraId="4024CFAB" w14:textId="2489C32D" w:rsidR="00F74C34" w:rsidRDefault="00F74C34" w:rsidP="00F74C34">
      <w:pPr>
        <w:ind w:left="360"/>
        <w:jc w:val="both"/>
        <w:rPr>
          <w:b/>
          <w:bCs/>
          <w:i/>
          <w:iCs/>
          <w:color w:val="414142"/>
        </w:rPr>
      </w:pPr>
      <w:bookmarkStart w:id="14" w:name="_Hlk181001562"/>
      <w:r>
        <w:rPr>
          <w:b/>
          <w:bCs/>
          <w:i/>
          <w:iCs/>
          <w:color w:val="414142"/>
        </w:rPr>
        <w:t xml:space="preserve">1.6. </w:t>
      </w:r>
      <w:r w:rsidRPr="00F74C34">
        <w:rPr>
          <w:b/>
          <w:bCs/>
          <w:i/>
          <w:iCs/>
          <w:color w:val="414142"/>
        </w:rPr>
        <w:t>2-3 galvenie apkopotie secinājumi turpmākajam darbam par visu kritēriju</w:t>
      </w:r>
      <w:bookmarkEnd w:id="14"/>
    </w:p>
    <w:p w14:paraId="508867FB" w14:textId="5469F625" w:rsidR="00F74C34" w:rsidRDefault="00F74C34" w:rsidP="00F74C34">
      <w:pPr>
        <w:ind w:left="360" w:firstLine="360"/>
        <w:jc w:val="both"/>
        <w:rPr>
          <w:color w:val="414142"/>
        </w:rPr>
      </w:pPr>
      <w:r>
        <w:rPr>
          <w:color w:val="414142"/>
        </w:rPr>
        <w:t>Turpināt pilnveidot atbalsta sistēmu iestādē, pielāgot mācību saturu, mācību materiālus, mācību vidi izglītojamo spējām, vajadzībām un interesēm.</w:t>
      </w:r>
    </w:p>
    <w:p w14:paraId="5072828E" w14:textId="51416569" w:rsidR="00A15BA5" w:rsidRPr="00F74C34" w:rsidRDefault="00F74C34" w:rsidP="00F74C34">
      <w:pPr>
        <w:pStyle w:val="Sarakstarindkopa"/>
        <w:ind w:left="360" w:firstLine="36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informēt vecākus par iespējām uzlabot izglītojamo mācību sasniegumus, izprast formatīvās un summatīvās vērtēšanas atšķirības un sasniedzamos rezultātus.</w:t>
      </w:r>
    </w:p>
    <w:p w14:paraId="38540164" w14:textId="77777777" w:rsidR="00A15BA5" w:rsidRDefault="00A15BA5" w:rsidP="000A6EF4">
      <w:pPr>
        <w:jc w:val="both"/>
        <w:rPr>
          <w:color w:val="414142"/>
        </w:rPr>
      </w:pPr>
    </w:p>
    <w:p w14:paraId="14F33B4B" w14:textId="77777777" w:rsidR="00A15BA5" w:rsidRPr="006020B7" w:rsidRDefault="00A15BA5" w:rsidP="000A6EF4">
      <w:pPr>
        <w:jc w:val="both"/>
        <w:rPr>
          <w:color w:val="414142"/>
        </w:rPr>
      </w:pPr>
    </w:p>
    <w:p w14:paraId="4D74093B" w14:textId="3C2DAD0A" w:rsidR="000A6EF4" w:rsidRPr="00522874" w:rsidRDefault="00522874" w:rsidP="00522874">
      <w:pPr>
        <w:ind w:left="360"/>
        <w:jc w:val="both"/>
        <w:rPr>
          <w:b/>
          <w:bCs/>
        </w:rPr>
      </w:pPr>
      <w:r>
        <w:rPr>
          <w:b/>
          <w:bCs/>
        </w:rPr>
        <w:t>2.</w:t>
      </w:r>
      <w:r w:rsidR="000A6EF4" w:rsidRPr="00522874">
        <w:rPr>
          <w:b/>
          <w:bCs/>
        </w:rPr>
        <w:t xml:space="preserve">Kritērija </w:t>
      </w:r>
      <w:r w:rsidR="00523CBE" w:rsidRPr="00522874">
        <w:rPr>
          <w:b/>
          <w:bCs/>
        </w:rPr>
        <w:t>“</w:t>
      </w:r>
      <w:bookmarkStart w:id="15" w:name="_Hlk180767250"/>
      <w:r w:rsidR="00523CBE" w:rsidRPr="00522874">
        <w:rPr>
          <w:b/>
          <w:bCs/>
        </w:rPr>
        <w:t>Drošība un psiholoģiskā labklājība</w:t>
      </w:r>
      <w:bookmarkEnd w:id="15"/>
      <w:r w:rsidR="00523CBE" w:rsidRPr="00522874">
        <w:rPr>
          <w:b/>
          <w:bCs/>
        </w:rPr>
        <w:t xml:space="preserve">” </w:t>
      </w:r>
      <w:r w:rsidR="000A6EF4" w:rsidRPr="00522874">
        <w:rPr>
          <w:b/>
          <w:bCs/>
        </w:rPr>
        <w:t xml:space="preserve"> kvantitatīvais un kvalitatīvais izvērtējums</w:t>
      </w:r>
    </w:p>
    <w:p w14:paraId="7792EE8D" w14:textId="330E368C" w:rsidR="000A6EF4" w:rsidRDefault="000A6EF4" w:rsidP="000A6EF4">
      <w:pPr>
        <w:jc w:val="both"/>
        <w:rPr>
          <w:color w:val="414142"/>
        </w:rPr>
      </w:pPr>
    </w:p>
    <w:p w14:paraId="12A9EFF1" w14:textId="2CFF92C1" w:rsidR="00671428" w:rsidRPr="008A69F9" w:rsidRDefault="00522874" w:rsidP="008A69F9">
      <w:pPr>
        <w:jc w:val="both"/>
        <w:rPr>
          <w:b/>
          <w:bCs/>
          <w:i/>
          <w:iCs/>
        </w:rPr>
      </w:pPr>
      <w:r w:rsidRPr="008A69F9">
        <w:rPr>
          <w:b/>
          <w:bCs/>
          <w:i/>
          <w:iCs/>
        </w:rPr>
        <w:t>2.1.</w:t>
      </w:r>
      <w:r w:rsidR="00671428" w:rsidRPr="008A69F9">
        <w:rPr>
          <w:b/>
          <w:bCs/>
          <w:i/>
          <w:iCs/>
        </w:rPr>
        <w:t xml:space="preserve">Pašvērtēšanā izmantotā kvalitātes vērtēšanas metodes: </w:t>
      </w:r>
    </w:p>
    <w:p w14:paraId="1C66B27D" w14:textId="77777777" w:rsidR="00671428" w:rsidRPr="008A69F9" w:rsidRDefault="00671428" w:rsidP="00671428">
      <w:pPr>
        <w:jc w:val="both"/>
        <w:rPr>
          <w:bCs/>
          <w:iCs/>
        </w:rPr>
      </w:pPr>
      <w:r w:rsidRPr="008A69F9">
        <w:rPr>
          <w:bCs/>
          <w:iCs/>
        </w:rPr>
        <w:t>• Dokumentu analīze.</w:t>
      </w:r>
    </w:p>
    <w:p w14:paraId="2ADA3942" w14:textId="77777777" w:rsidR="00671428" w:rsidRPr="008A69F9" w:rsidRDefault="00671428" w:rsidP="00671428">
      <w:pPr>
        <w:jc w:val="both"/>
        <w:rPr>
          <w:bCs/>
          <w:iCs/>
        </w:rPr>
      </w:pPr>
      <w:r w:rsidRPr="008A69F9">
        <w:rPr>
          <w:bCs/>
          <w:iCs/>
        </w:rPr>
        <w:t>• Anketēšana.</w:t>
      </w:r>
    </w:p>
    <w:p w14:paraId="10D35645" w14:textId="77777777" w:rsidR="00671428" w:rsidRPr="008A69F9" w:rsidRDefault="00671428" w:rsidP="00671428">
      <w:pPr>
        <w:jc w:val="both"/>
        <w:rPr>
          <w:bCs/>
          <w:iCs/>
        </w:rPr>
      </w:pPr>
      <w:r w:rsidRPr="008A69F9">
        <w:rPr>
          <w:bCs/>
          <w:iCs/>
        </w:rPr>
        <w:t>•</w:t>
      </w:r>
      <w:r w:rsidRPr="008A69F9">
        <w:t xml:space="preserve"> </w:t>
      </w:r>
      <w:r w:rsidRPr="008A69F9">
        <w:rPr>
          <w:bCs/>
          <w:iCs/>
        </w:rPr>
        <w:t>Nodarbību vērošanas rezultāti.</w:t>
      </w:r>
    </w:p>
    <w:p w14:paraId="122F3E62" w14:textId="0CFAD237" w:rsidR="005B1932" w:rsidRPr="008A69F9" w:rsidRDefault="00671428" w:rsidP="00671428">
      <w:pPr>
        <w:jc w:val="both"/>
        <w:rPr>
          <w:bCs/>
          <w:iCs/>
        </w:rPr>
      </w:pPr>
      <w:r w:rsidRPr="008A69F9">
        <w:rPr>
          <w:bCs/>
          <w:iCs/>
        </w:rPr>
        <w:t>• Situāciju analīze ar dažādām mērķgrupām</w:t>
      </w:r>
      <w:r w:rsidR="005B1932" w:rsidRPr="008A69F9">
        <w:rPr>
          <w:bCs/>
          <w:iCs/>
        </w:rPr>
        <w:t>.</w:t>
      </w:r>
    </w:p>
    <w:p w14:paraId="71FC4E9F" w14:textId="77777777" w:rsidR="005B1932" w:rsidRPr="008A69F9" w:rsidRDefault="005B1932" w:rsidP="00671428">
      <w:pPr>
        <w:jc w:val="both"/>
        <w:rPr>
          <w:bCs/>
          <w:iCs/>
        </w:rPr>
      </w:pPr>
    </w:p>
    <w:p w14:paraId="303BF878" w14:textId="77777777" w:rsidR="005B1932" w:rsidRDefault="005B1932" w:rsidP="00671428">
      <w:pPr>
        <w:jc w:val="both"/>
        <w:rPr>
          <w:bCs/>
          <w:iCs/>
          <w:color w:val="FF0000"/>
        </w:rPr>
      </w:pPr>
    </w:p>
    <w:p w14:paraId="326AD78C" w14:textId="77777777" w:rsidR="005B1932" w:rsidRDefault="005B1932" w:rsidP="00671428">
      <w:pPr>
        <w:jc w:val="both"/>
        <w:rPr>
          <w:bCs/>
          <w:iCs/>
          <w:color w:val="FF0000"/>
        </w:rPr>
      </w:pPr>
    </w:p>
    <w:p w14:paraId="57AD840F" w14:textId="77777777" w:rsidR="005B1932" w:rsidRPr="00671428" w:rsidRDefault="005B1932" w:rsidP="00671428">
      <w:pPr>
        <w:jc w:val="both"/>
        <w:rPr>
          <w:bCs/>
          <w:iCs/>
          <w:color w:val="FF0000"/>
        </w:rPr>
      </w:pPr>
    </w:p>
    <w:p w14:paraId="09B58E34" w14:textId="1C195D8E" w:rsidR="005B1932" w:rsidRPr="002A4F1C" w:rsidRDefault="005B1932" w:rsidP="005B1932">
      <w:pPr>
        <w:spacing w:after="160" w:line="259" w:lineRule="auto"/>
        <w:ind w:left="360"/>
        <w:contextualSpacing/>
        <w:jc w:val="both"/>
        <w:rPr>
          <w:b/>
          <w:bCs/>
          <w:i/>
          <w:iCs/>
        </w:rPr>
      </w:pPr>
      <w:bookmarkStart w:id="16" w:name="_Hlk180767280"/>
      <w:bookmarkStart w:id="17" w:name="_Hlk180767427"/>
      <w:r w:rsidRPr="005B1932">
        <w:rPr>
          <w:b/>
          <w:bCs/>
          <w:i/>
          <w:iCs/>
        </w:rPr>
        <w:t>2.2.</w:t>
      </w:r>
      <w:r w:rsidRPr="002A4F1C">
        <w:rPr>
          <w:b/>
          <w:bCs/>
          <w:i/>
          <w:iCs/>
        </w:rPr>
        <w:t>Kritērija “</w:t>
      </w:r>
      <w:r w:rsidRPr="005B1932">
        <w:rPr>
          <w:b/>
          <w:bCs/>
          <w:i/>
          <w:iCs/>
        </w:rPr>
        <w:t>Drošība un psiholoģiskā labklājība</w:t>
      </w:r>
      <w:r w:rsidRPr="002A4F1C">
        <w:rPr>
          <w:b/>
          <w:bCs/>
          <w:i/>
          <w:iCs/>
        </w:rPr>
        <w:t xml:space="preserve">” pašvērtēšanā iegūtais rezultāts atbilst kvalitātes vērtējuma līmenim … </w:t>
      </w:r>
    </w:p>
    <w:p w14:paraId="151D1D49" w14:textId="77777777" w:rsidR="005B1932" w:rsidRPr="005B1932" w:rsidRDefault="005B1932" w:rsidP="005B1932">
      <w:pPr>
        <w:spacing w:after="160" w:line="259" w:lineRule="auto"/>
        <w:ind w:left="360"/>
        <w:contextualSpacing/>
        <w:jc w:val="both"/>
        <w:rPr>
          <w:b/>
          <w:bCs/>
          <w:i/>
          <w:iCs/>
        </w:rPr>
      </w:pPr>
      <w:r w:rsidRPr="005B1932">
        <w:rPr>
          <w:b/>
          <w:bCs/>
          <w:i/>
          <w:iCs/>
        </w:rPr>
        <w:t xml:space="preserve"> /Labi/.</w:t>
      </w:r>
    </w:p>
    <w:bookmarkEnd w:id="16"/>
    <w:bookmarkEnd w:id="17"/>
    <w:p w14:paraId="1AD87CF6" w14:textId="77777777" w:rsidR="00671428" w:rsidRDefault="00671428" w:rsidP="000A6EF4">
      <w:pPr>
        <w:jc w:val="both"/>
        <w:rPr>
          <w:color w:val="414142"/>
        </w:rPr>
      </w:pPr>
    </w:p>
    <w:p w14:paraId="00C0CB6F" w14:textId="77777777" w:rsidR="00671428" w:rsidRDefault="00671428" w:rsidP="000A6EF4">
      <w:pPr>
        <w:jc w:val="both"/>
        <w:rPr>
          <w:color w:val="414142"/>
        </w:rPr>
      </w:pPr>
    </w:p>
    <w:p w14:paraId="1988B6C3" w14:textId="007DD3C8" w:rsidR="00671428" w:rsidRPr="006020B7" w:rsidRDefault="00671428" w:rsidP="000A6EF4">
      <w:pPr>
        <w:jc w:val="both"/>
        <w:rPr>
          <w:color w:val="414142"/>
        </w:rPr>
      </w:pPr>
    </w:p>
    <w:tbl>
      <w:tblPr>
        <w:tblStyle w:val="Reatabula"/>
        <w:tblW w:w="14033" w:type="dxa"/>
        <w:tblInd w:w="-714" w:type="dxa"/>
        <w:tblLook w:val="04A0" w:firstRow="1" w:lastRow="0" w:firstColumn="1" w:lastColumn="0" w:noHBand="0" w:noVBand="1"/>
      </w:tblPr>
      <w:tblGrid>
        <w:gridCol w:w="851"/>
        <w:gridCol w:w="4678"/>
        <w:gridCol w:w="2410"/>
        <w:gridCol w:w="2409"/>
        <w:gridCol w:w="3685"/>
      </w:tblGrid>
      <w:tr w:rsidR="000A6EF4" w:rsidRPr="006020B7" w14:paraId="79348C22" w14:textId="77777777" w:rsidTr="00E51CFB">
        <w:tc>
          <w:tcPr>
            <w:tcW w:w="851" w:type="dxa"/>
          </w:tcPr>
          <w:p w14:paraId="597B3031" w14:textId="77777777" w:rsidR="000A6EF4" w:rsidRPr="006020B7" w:rsidRDefault="000A6EF4" w:rsidP="00E51CFB">
            <w:pPr>
              <w:pStyle w:val="Sarakstarindkopa"/>
              <w:ind w:left="0"/>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NPK</w:t>
            </w:r>
          </w:p>
        </w:tc>
        <w:tc>
          <w:tcPr>
            <w:tcW w:w="4678" w:type="dxa"/>
          </w:tcPr>
          <w:p w14:paraId="65F4B545"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Rezultatīvā rādītāja nosaukums</w:t>
            </w:r>
          </w:p>
        </w:tc>
        <w:tc>
          <w:tcPr>
            <w:tcW w:w="2410" w:type="dxa"/>
          </w:tcPr>
          <w:p w14:paraId="77DB005D"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Kvalitātes līmeņa vērtējums punktos</w:t>
            </w:r>
          </w:p>
        </w:tc>
        <w:tc>
          <w:tcPr>
            <w:tcW w:w="2409" w:type="dxa"/>
          </w:tcPr>
          <w:p w14:paraId="27A9E9FF"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3685" w:type="dxa"/>
          </w:tcPr>
          <w:p w14:paraId="3C829901"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A15BA5" w:rsidRPr="006020B7" w14:paraId="4B6BC427" w14:textId="77777777" w:rsidTr="00E51CFB">
        <w:tc>
          <w:tcPr>
            <w:tcW w:w="851" w:type="dxa"/>
          </w:tcPr>
          <w:p w14:paraId="47E9D540" w14:textId="283AAF1D" w:rsidR="00A15BA5" w:rsidRPr="006020B7" w:rsidRDefault="00A15BA5" w:rsidP="00A15BA5">
            <w:pPr>
              <w:pStyle w:val="Sarakstarindkopa"/>
              <w:ind w:left="0"/>
              <w:jc w:val="both"/>
              <w:rPr>
                <w:rFonts w:ascii="Times New Roman" w:hAnsi="Times New Roman" w:cs="Times New Roman"/>
                <w:sz w:val="24"/>
                <w:szCs w:val="24"/>
                <w:lang w:val="lv-LV"/>
              </w:rPr>
            </w:pPr>
            <w:r w:rsidRPr="006020B7">
              <w:rPr>
                <w:rFonts w:ascii="Times New Roman" w:hAnsi="Times New Roman" w:cs="Times New Roman"/>
                <w:sz w:val="24"/>
                <w:szCs w:val="24"/>
                <w:lang w:val="lv-LV"/>
              </w:rPr>
              <w:t>RR</w:t>
            </w:r>
            <w:r>
              <w:rPr>
                <w:rFonts w:ascii="Times New Roman" w:hAnsi="Times New Roman" w:cs="Times New Roman"/>
                <w:sz w:val="24"/>
                <w:szCs w:val="24"/>
                <w:lang w:val="lv-LV"/>
              </w:rPr>
              <w:t>1</w:t>
            </w:r>
          </w:p>
        </w:tc>
        <w:tc>
          <w:tcPr>
            <w:tcW w:w="4678" w:type="dxa"/>
          </w:tcPr>
          <w:p w14:paraId="70A6DFA6" w14:textId="1FCEE57F"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rPr>
              <w:t>Izglītības iestādes iekšējās kārtības un drošības noteikumu ievērošana</w:t>
            </w:r>
          </w:p>
        </w:tc>
        <w:tc>
          <w:tcPr>
            <w:tcW w:w="2410" w:type="dxa"/>
          </w:tcPr>
          <w:p w14:paraId="4CDED69E" w14:textId="7398AF86" w:rsidR="00A15BA5" w:rsidRPr="006020B7" w:rsidRDefault="00A15BA5" w:rsidP="00A15BA5">
            <w:pPr>
              <w:pStyle w:val="Sarakstarindkopa"/>
              <w:tabs>
                <w:tab w:val="center" w:pos="1097"/>
              </w:tabs>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ab/>
              <w:t>4</w:t>
            </w:r>
          </w:p>
        </w:tc>
        <w:tc>
          <w:tcPr>
            <w:tcW w:w="2409" w:type="dxa"/>
          </w:tcPr>
          <w:p w14:paraId="4CFC925D" w14:textId="77777777" w:rsidR="00A15BA5" w:rsidRDefault="00A15BA5" w:rsidP="00A15B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 ir izstrādājusi iekšējās kārtības un drošības noteikumus. Noteikumu nozīmi izprot un ievēro visas iesaistītās mērķgrupas (pedagogi, izglītojamie, atbalsta personāls, vecāki, darbinieki), kā arī var atpazīt gadījumus, kuros noteikumi ir/nav tikuši ievēroti.</w:t>
            </w:r>
          </w:p>
          <w:p w14:paraId="1BDC5A38" w14:textId="1087D99F"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Iestādē ir izstrādāta kārtība, kā rīkoties ārkārtas gadījumos, to </w:t>
            </w:r>
            <w:r>
              <w:rPr>
                <w:rFonts w:ascii="Times New Roman" w:eastAsia="Times New Roman" w:hAnsi="Times New Roman" w:cs="Times New Roman"/>
                <w:color w:val="414142"/>
                <w:sz w:val="24"/>
                <w:szCs w:val="24"/>
                <w:lang w:val="lv-LV"/>
              </w:rPr>
              <w:lastRenderedPageBreak/>
              <w:t>zina gan darbinieki, gan izglītojamie.</w:t>
            </w:r>
          </w:p>
        </w:tc>
        <w:tc>
          <w:tcPr>
            <w:tcW w:w="3685" w:type="dxa"/>
          </w:tcPr>
          <w:p w14:paraId="6F7DE29E" w14:textId="46B46873"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r w:rsidRPr="008A69F9">
              <w:rPr>
                <w:rFonts w:ascii="Times New Roman" w:eastAsia="Times New Roman" w:hAnsi="Times New Roman" w:cs="Times New Roman"/>
                <w:sz w:val="24"/>
                <w:szCs w:val="24"/>
                <w:lang w:val="lv-LV"/>
              </w:rPr>
              <w:lastRenderedPageBreak/>
              <w:t>Turpināt informēt un skaidrot noteikumu nozīmi izglītojamiem, vecākiem, darbiniekiem.</w:t>
            </w:r>
          </w:p>
        </w:tc>
      </w:tr>
      <w:tr w:rsidR="00A15BA5" w:rsidRPr="006020B7" w14:paraId="6603CD17" w14:textId="77777777" w:rsidTr="00E51CFB">
        <w:tc>
          <w:tcPr>
            <w:tcW w:w="851" w:type="dxa"/>
          </w:tcPr>
          <w:p w14:paraId="0050F6A5" w14:textId="6F015AA9" w:rsidR="00A15BA5" w:rsidRPr="006020B7" w:rsidRDefault="00A15BA5" w:rsidP="00A15BA5">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RR2</w:t>
            </w:r>
          </w:p>
        </w:tc>
        <w:tc>
          <w:tcPr>
            <w:tcW w:w="4678" w:type="dxa"/>
          </w:tcPr>
          <w:p w14:paraId="3D12CFB0" w14:textId="72293B43"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rPr>
              <w:t>Izglītības iestādes fiziskā drošība un ar to saistīto risku novēršana</w:t>
            </w:r>
          </w:p>
        </w:tc>
        <w:tc>
          <w:tcPr>
            <w:tcW w:w="2410" w:type="dxa"/>
          </w:tcPr>
          <w:p w14:paraId="15B6722D" w14:textId="5B402541" w:rsidR="00A15BA5" w:rsidRPr="006020B7" w:rsidRDefault="00A15BA5" w:rsidP="00A15BA5">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3</w:t>
            </w:r>
          </w:p>
        </w:tc>
        <w:tc>
          <w:tcPr>
            <w:tcW w:w="2409" w:type="dxa"/>
          </w:tcPr>
          <w:p w14:paraId="1346E50B" w14:textId="1217ECC1"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Iestādē darbinieki jūtas fiziski droši. Iestāde ir izstrādājusi sistēmu, kā sekot līdzi un kā rīkoties fiziskās drošības apdraudējumu gadījumos. Informācija par fiziskās drošības pārkāpumiem tiek apkopota (gadījumu apraksti), izvērtēta un tiek plānota turpmākā rīcība, lai iestādē veicinātu fiziski drošu vidi un nodrošinātu drošus apstākļus. Iestādes vadība uzvedības noteikumu pārkāpumu situācijas, fiziskās drošības problēmas un vardarbības gadījumus risina, iesaistot visas puses, lai  izprastu situāciju un novērstu šādu situāciju atkārtošanos.</w:t>
            </w:r>
          </w:p>
        </w:tc>
        <w:tc>
          <w:tcPr>
            <w:tcW w:w="3685" w:type="dxa"/>
          </w:tcPr>
          <w:p w14:paraId="67BFC0EB" w14:textId="4DFB1241" w:rsidR="008A69F9" w:rsidRDefault="008A69F9" w:rsidP="00A15BA5">
            <w:pPr>
              <w:pStyle w:val="Sarakstarindkopa"/>
              <w:ind w:left="0"/>
              <w:jc w:val="both"/>
              <w:rPr>
                <w:rFonts w:ascii="Times New Roman" w:eastAsia="Times New Roman" w:hAnsi="Times New Roman" w:cs="Times New Roman"/>
                <w:color w:val="000000" w:themeColor="text1"/>
                <w:sz w:val="24"/>
                <w:szCs w:val="24"/>
                <w:lang w:val="lv-LV"/>
              </w:rPr>
            </w:pPr>
            <w:r w:rsidRPr="00E51CFB">
              <w:rPr>
                <w:rFonts w:ascii="Times New Roman" w:eastAsia="Times New Roman" w:hAnsi="Times New Roman" w:cs="Times New Roman"/>
                <w:color w:val="000000" w:themeColor="text1"/>
                <w:sz w:val="24"/>
                <w:szCs w:val="24"/>
                <w:lang w:val="lv-LV"/>
              </w:rPr>
              <w:t>Turpināt izvērtēt izstrādāto kārtību “Kārtība, kādā nodrošināma izglītojamo drošība izglītības iestādē un to organizētajos pasākumos”, kas norāda kā rīkoties fiziskās drošības apdraudējumu gadījumos, pilnveidot to.</w:t>
            </w:r>
          </w:p>
          <w:p w14:paraId="21CD8F6B" w14:textId="6E20F3C0"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p>
        </w:tc>
      </w:tr>
      <w:tr w:rsidR="00A15BA5" w:rsidRPr="006020B7" w14:paraId="4064719B" w14:textId="77777777" w:rsidTr="00E51CFB">
        <w:tc>
          <w:tcPr>
            <w:tcW w:w="851" w:type="dxa"/>
          </w:tcPr>
          <w:p w14:paraId="589D4551" w14:textId="36DF54C7" w:rsidR="00A15BA5" w:rsidRPr="006020B7" w:rsidRDefault="00A15BA5" w:rsidP="00A15BA5">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RR3</w:t>
            </w:r>
          </w:p>
        </w:tc>
        <w:tc>
          <w:tcPr>
            <w:tcW w:w="4678" w:type="dxa"/>
          </w:tcPr>
          <w:p w14:paraId="24791F33" w14:textId="2DB08D35"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r w:rsidRPr="00A15BA5">
              <w:rPr>
                <w:rFonts w:ascii="Times New Roman" w:eastAsia="Times New Roman" w:hAnsi="Times New Roman" w:cs="Times New Roman"/>
                <w:color w:val="414142"/>
                <w:sz w:val="24"/>
                <w:szCs w:val="24"/>
                <w:lang w:val="lv-LV"/>
              </w:rPr>
              <w:t>Emocionālā drošība izglītības iestādē un ar to saistīto risku novēršana</w:t>
            </w:r>
          </w:p>
        </w:tc>
        <w:tc>
          <w:tcPr>
            <w:tcW w:w="2410" w:type="dxa"/>
          </w:tcPr>
          <w:p w14:paraId="55AEBB25" w14:textId="7773115D" w:rsidR="00A15BA5" w:rsidRPr="00A15BA5" w:rsidRDefault="00A15BA5" w:rsidP="00A15BA5">
            <w:pPr>
              <w:jc w:val="center"/>
              <w:rPr>
                <w:color w:val="414142"/>
                <w:lang w:val="lv-LV"/>
              </w:rPr>
            </w:pPr>
            <w:r>
              <w:rPr>
                <w:color w:val="414142"/>
                <w:lang w:val="lv-LV"/>
              </w:rPr>
              <w:t>3</w:t>
            </w:r>
          </w:p>
        </w:tc>
        <w:tc>
          <w:tcPr>
            <w:tcW w:w="2409" w:type="dxa"/>
          </w:tcPr>
          <w:p w14:paraId="1BA0C1D8" w14:textId="77777777" w:rsidR="00A15BA5" w:rsidRDefault="00A15BA5" w:rsidP="00A15B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Iestādē ir vienota izpratne par emocionālo drošību. Iestādes darbinieki </w:t>
            </w:r>
            <w:r>
              <w:rPr>
                <w:rFonts w:ascii="Times New Roman" w:eastAsia="Times New Roman" w:hAnsi="Times New Roman" w:cs="Times New Roman"/>
                <w:color w:val="414142"/>
                <w:sz w:val="24"/>
                <w:szCs w:val="24"/>
                <w:lang w:val="lv-LV"/>
              </w:rPr>
              <w:lastRenderedPageBreak/>
              <w:t xml:space="preserve">veido pozitīvas, cieņpilnas un taisnīgas savstarpējās attiecības. </w:t>
            </w:r>
          </w:p>
          <w:p w14:paraId="2B4E6F8E" w14:textId="013948A6"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Iestāde izvērtē esošo kārtību, pielāgo to, lai veicinātu emocionālo drošību izglītojamiem un darbiniekiem. </w:t>
            </w:r>
          </w:p>
        </w:tc>
        <w:tc>
          <w:tcPr>
            <w:tcW w:w="3685" w:type="dxa"/>
          </w:tcPr>
          <w:p w14:paraId="7B1A70C0" w14:textId="0DA4BF3B"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bookmarkStart w:id="18" w:name="_Hlk181001652"/>
            <w:r w:rsidRPr="008A69F9">
              <w:rPr>
                <w:rFonts w:ascii="Times New Roman" w:eastAsia="Times New Roman" w:hAnsi="Times New Roman" w:cs="Times New Roman"/>
                <w:sz w:val="24"/>
                <w:szCs w:val="24"/>
                <w:lang w:val="lv-LV"/>
              </w:rPr>
              <w:lastRenderedPageBreak/>
              <w:t>Turpināt izvērtēt un pielāgot drošības un kārtības noteikumus, lai veicinātu emocionālo drošību izglītojamiem un darbiniekiem</w:t>
            </w:r>
            <w:bookmarkEnd w:id="18"/>
            <w:r w:rsidRPr="008A69F9">
              <w:rPr>
                <w:rFonts w:ascii="Times New Roman" w:eastAsia="Times New Roman" w:hAnsi="Times New Roman" w:cs="Times New Roman"/>
                <w:sz w:val="24"/>
                <w:szCs w:val="24"/>
                <w:lang w:val="lv-LV"/>
              </w:rPr>
              <w:t>.</w:t>
            </w:r>
          </w:p>
        </w:tc>
      </w:tr>
      <w:tr w:rsidR="00A15BA5" w:rsidRPr="006020B7" w14:paraId="6D0EC04B" w14:textId="77777777" w:rsidTr="00E51CFB">
        <w:tc>
          <w:tcPr>
            <w:tcW w:w="851" w:type="dxa"/>
          </w:tcPr>
          <w:p w14:paraId="77B2518D" w14:textId="290A87BF" w:rsidR="00A15BA5" w:rsidRDefault="00A15BA5" w:rsidP="00A15BA5">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RR4</w:t>
            </w:r>
          </w:p>
          <w:p w14:paraId="0B2F1E52" w14:textId="77777777" w:rsidR="00A15BA5" w:rsidRPr="00A15BA5" w:rsidRDefault="00A15BA5" w:rsidP="00A15BA5"/>
        </w:tc>
        <w:tc>
          <w:tcPr>
            <w:tcW w:w="4678" w:type="dxa"/>
          </w:tcPr>
          <w:p w14:paraId="29AAF4F3" w14:textId="3C133C1F"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rPr>
              <w:t>Izglītības iestādes personāla un izglītojamo labizjūta</w:t>
            </w:r>
          </w:p>
        </w:tc>
        <w:tc>
          <w:tcPr>
            <w:tcW w:w="2410" w:type="dxa"/>
          </w:tcPr>
          <w:p w14:paraId="1E83DADB" w14:textId="146E13B3" w:rsidR="00A15BA5" w:rsidRPr="006020B7" w:rsidRDefault="00A15BA5" w:rsidP="00A15BA5">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2409" w:type="dxa"/>
          </w:tcPr>
          <w:p w14:paraId="0448F362" w14:textId="77777777" w:rsidR="00A15BA5" w:rsidRDefault="00A15BA5" w:rsidP="00A15B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Iestāde veicina kopienas un piederības izjūtu, to raksturo vienotas vērtības un prasības attiecībā uz katra izglītojamā un darbinieka uzvedību un cieņpilnām attiecībām. </w:t>
            </w:r>
          </w:p>
          <w:p w14:paraId="436FCF76" w14:textId="7DADB760"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Pedagogi veido izglītojamo piederības izjūtu veidojot mācību vidi, organizējot pasākumus, ņemot vērā izglītojamo vajadzības, attīstību, intereses.</w:t>
            </w:r>
          </w:p>
        </w:tc>
        <w:tc>
          <w:tcPr>
            <w:tcW w:w="3685" w:type="dxa"/>
          </w:tcPr>
          <w:p w14:paraId="3376BBC8" w14:textId="5A97303B" w:rsidR="00A15BA5" w:rsidRPr="006020B7" w:rsidRDefault="00A15BA5" w:rsidP="00A15BA5">
            <w:pPr>
              <w:pStyle w:val="Sarakstarindkopa"/>
              <w:ind w:left="0"/>
              <w:jc w:val="both"/>
              <w:rPr>
                <w:rFonts w:ascii="Times New Roman" w:eastAsia="Times New Roman" w:hAnsi="Times New Roman" w:cs="Times New Roman"/>
                <w:color w:val="414142"/>
                <w:sz w:val="24"/>
                <w:szCs w:val="24"/>
                <w:lang w:val="lv-LV"/>
              </w:rPr>
            </w:pPr>
            <w:r w:rsidRPr="008A69F9">
              <w:rPr>
                <w:rFonts w:ascii="Times New Roman" w:eastAsia="Times New Roman" w:hAnsi="Times New Roman" w:cs="Times New Roman"/>
                <w:sz w:val="24"/>
                <w:szCs w:val="24"/>
                <w:lang w:val="lv-LV"/>
              </w:rPr>
              <w:t>Turpināt veidot iestād</w:t>
            </w:r>
            <w:r w:rsidR="008A69F9" w:rsidRPr="008A69F9">
              <w:rPr>
                <w:rFonts w:ascii="Times New Roman" w:eastAsia="Times New Roman" w:hAnsi="Times New Roman" w:cs="Times New Roman"/>
                <w:sz w:val="24"/>
                <w:szCs w:val="24"/>
                <w:lang w:val="lv-LV"/>
              </w:rPr>
              <w:t>ē</w:t>
            </w:r>
            <w:r w:rsidRPr="008A69F9">
              <w:rPr>
                <w:rFonts w:ascii="Times New Roman" w:eastAsia="Times New Roman" w:hAnsi="Times New Roman" w:cs="Times New Roman"/>
                <w:sz w:val="24"/>
                <w:szCs w:val="24"/>
                <w:lang w:val="lv-LV"/>
              </w:rPr>
              <w:t xml:space="preserve"> piederības izjūtu</w:t>
            </w:r>
            <w:r w:rsidR="008A69F9" w:rsidRPr="008A69F9">
              <w:rPr>
                <w:rFonts w:ascii="Times New Roman" w:eastAsia="Times New Roman" w:hAnsi="Times New Roman" w:cs="Times New Roman"/>
                <w:sz w:val="24"/>
                <w:szCs w:val="24"/>
                <w:lang w:val="lv-LV"/>
              </w:rPr>
              <w:t xml:space="preserve"> </w:t>
            </w:r>
            <w:r w:rsidRPr="008A69F9">
              <w:rPr>
                <w:rFonts w:ascii="Times New Roman" w:eastAsia="Times New Roman" w:hAnsi="Times New Roman" w:cs="Times New Roman"/>
                <w:sz w:val="24"/>
                <w:szCs w:val="24"/>
                <w:lang w:val="lv-LV"/>
              </w:rPr>
              <w:t>izglītojamiem, vecākiem un darbiniekiem.</w:t>
            </w:r>
          </w:p>
        </w:tc>
      </w:tr>
    </w:tbl>
    <w:p w14:paraId="397DBEA1" w14:textId="52616FBE" w:rsidR="000A6EF4" w:rsidRDefault="00F74C34" w:rsidP="000A6EF4">
      <w:pPr>
        <w:ind w:left="360"/>
        <w:jc w:val="both"/>
        <w:rPr>
          <w:b/>
          <w:bCs/>
          <w:i/>
          <w:iCs/>
        </w:rPr>
      </w:pPr>
      <w:bookmarkStart w:id="19" w:name="_Hlk181001683"/>
      <w:r>
        <w:rPr>
          <w:b/>
          <w:bCs/>
          <w:i/>
          <w:iCs/>
        </w:rPr>
        <w:t>2</w:t>
      </w:r>
      <w:r w:rsidRPr="00F74C34">
        <w:rPr>
          <w:b/>
          <w:bCs/>
          <w:i/>
          <w:iCs/>
        </w:rPr>
        <w:t>.</w:t>
      </w:r>
      <w:r>
        <w:rPr>
          <w:b/>
          <w:bCs/>
          <w:i/>
          <w:iCs/>
        </w:rPr>
        <w:t>3</w:t>
      </w:r>
      <w:r w:rsidRPr="00F74C34">
        <w:rPr>
          <w:b/>
          <w:bCs/>
          <w:i/>
          <w:iCs/>
        </w:rPr>
        <w:t>. 2-3 galvenie apkopotie secinājumi turpmākajam darbam par visu kritēriju</w:t>
      </w:r>
    </w:p>
    <w:bookmarkEnd w:id="19"/>
    <w:p w14:paraId="73975D47" w14:textId="6B162194" w:rsidR="00F74C34" w:rsidRPr="008A69F9" w:rsidRDefault="00F74C34" w:rsidP="000A6EF4">
      <w:pPr>
        <w:ind w:left="360"/>
        <w:jc w:val="both"/>
        <w:rPr>
          <w:b/>
          <w:bCs/>
          <w:i/>
          <w:iCs/>
        </w:rPr>
      </w:pPr>
      <w:r>
        <w:rPr>
          <w:b/>
          <w:bCs/>
          <w:i/>
          <w:iCs/>
        </w:rPr>
        <w:tab/>
      </w:r>
      <w:r w:rsidRPr="008A69F9">
        <w:t>Turpināt izvērtēt un pielāgot drošības un kārtības noteikumus, lai veicinātu emocionālo drošību izglītojamiem un darbiniekiem.</w:t>
      </w:r>
    </w:p>
    <w:p w14:paraId="19ACB5D5" w14:textId="659E12A6" w:rsidR="00F74C34" w:rsidRPr="008A69F9" w:rsidRDefault="00F74C34" w:rsidP="00F74C34">
      <w:pPr>
        <w:ind w:left="360" w:firstLine="360"/>
        <w:jc w:val="both"/>
      </w:pPr>
      <w:r w:rsidRPr="008A69F9">
        <w:t>Turpināt veidot iestād</w:t>
      </w:r>
      <w:r w:rsidR="008A69F9">
        <w:t xml:space="preserve">ē </w:t>
      </w:r>
      <w:r w:rsidRPr="008A69F9">
        <w:t>piederības izjūtu</w:t>
      </w:r>
      <w:r w:rsidR="008A69F9">
        <w:t xml:space="preserve"> </w:t>
      </w:r>
      <w:r w:rsidRPr="008A69F9">
        <w:t xml:space="preserve"> izglītojamiem, vecākiem un darbiniekiem.</w:t>
      </w:r>
    </w:p>
    <w:p w14:paraId="25B8A8B4" w14:textId="77777777" w:rsidR="00F74C34" w:rsidRPr="008A69F9" w:rsidRDefault="00F74C34" w:rsidP="00F74C34">
      <w:pPr>
        <w:ind w:left="360" w:firstLine="360"/>
        <w:jc w:val="both"/>
        <w:rPr>
          <w:b/>
          <w:bCs/>
          <w:i/>
          <w:iCs/>
        </w:rPr>
      </w:pPr>
    </w:p>
    <w:p w14:paraId="6F13561A" w14:textId="77777777" w:rsidR="00F74C34" w:rsidRDefault="00F74C34" w:rsidP="000A6EF4">
      <w:pPr>
        <w:ind w:left="360"/>
        <w:jc w:val="both"/>
        <w:rPr>
          <w:b/>
          <w:bCs/>
          <w:i/>
          <w:iCs/>
        </w:rPr>
      </w:pPr>
    </w:p>
    <w:p w14:paraId="1586B093" w14:textId="77777777" w:rsidR="00F74C34" w:rsidRDefault="00F74C34" w:rsidP="000A6EF4">
      <w:pPr>
        <w:ind w:left="360"/>
        <w:jc w:val="both"/>
      </w:pPr>
    </w:p>
    <w:p w14:paraId="4F27883A" w14:textId="77777777" w:rsidR="00F74C34" w:rsidRPr="006020B7" w:rsidRDefault="00F74C34" w:rsidP="000A6EF4">
      <w:pPr>
        <w:ind w:left="360"/>
        <w:jc w:val="both"/>
      </w:pPr>
    </w:p>
    <w:p w14:paraId="28070400" w14:textId="77777777" w:rsidR="000A6EF4" w:rsidRPr="006020B7" w:rsidRDefault="000A6EF4" w:rsidP="000A6EF4">
      <w:pPr>
        <w:jc w:val="both"/>
      </w:pPr>
    </w:p>
    <w:p w14:paraId="303141DA" w14:textId="13E32E9C" w:rsidR="000A6EF4" w:rsidRPr="00522874" w:rsidRDefault="00522874" w:rsidP="00522874">
      <w:pPr>
        <w:ind w:left="360"/>
        <w:jc w:val="both"/>
        <w:rPr>
          <w:b/>
          <w:bCs/>
        </w:rPr>
      </w:pPr>
      <w:r>
        <w:rPr>
          <w:b/>
          <w:bCs/>
        </w:rPr>
        <w:t>3.</w:t>
      </w:r>
      <w:r w:rsidR="000A6EF4" w:rsidRPr="00522874">
        <w:rPr>
          <w:b/>
          <w:bCs/>
        </w:rPr>
        <w:t>Kritērij</w:t>
      </w:r>
      <w:r w:rsidR="00523CBE" w:rsidRPr="00522874">
        <w:rPr>
          <w:b/>
          <w:bCs/>
        </w:rPr>
        <w:t>a “</w:t>
      </w:r>
      <w:bookmarkStart w:id="20" w:name="_Hlk180767323"/>
      <w:r w:rsidR="00523CBE" w:rsidRPr="00522874">
        <w:rPr>
          <w:b/>
          <w:bCs/>
        </w:rPr>
        <w:t>Administratīvā efektivitāte</w:t>
      </w:r>
      <w:bookmarkEnd w:id="20"/>
      <w:r w:rsidR="00523CBE" w:rsidRPr="00522874">
        <w:rPr>
          <w:b/>
          <w:bCs/>
        </w:rPr>
        <w:t xml:space="preserve">” </w:t>
      </w:r>
      <w:r w:rsidR="000A6EF4" w:rsidRPr="00522874">
        <w:rPr>
          <w:b/>
          <w:bCs/>
        </w:rPr>
        <w:t>kvantitatīvais un kvalitatīvais izvērtējums</w:t>
      </w:r>
    </w:p>
    <w:p w14:paraId="30739C5F" w14:textId="7FFF0626" w:rsidR="00671428" w:rsidRDefault="00671428" w:rsidP="000A6EF4">
      <w:pPr>
        <w:jc w:val="both"/>
        <w:rPr>
          <w:color w:val="414142"/>
        </w:rPr>
      </w:pPr>
    </w:p>
    <w:p w14:paraId="4754FB57" w14:textId="0D5A1E5F" w:rsidR="00671428" w:rsidRPr="008A69F9" w:rsidRDefault="005B1932" w:rsidP="005B1932">
      <w:pPr>
        <w:jc w:val="both"/>
        <w:rPr>
          <w:b/>
          <w:bCs/>
          <w:i/>
          <w:iCs/>
        </w:rPr>
      </w:pPr>
      <w:bookmarkStart w:id="21" w:name="_Hlk180764949"/>
      <w:r w:rsidRPr="008A69F9">
        <w:rPr>
          <w:b/>
          <w:bCs/>
          <w:i/>
          <w:iCs/>
        </w:rPr>
        <w:t xml:space="preserve"> </w:t>
      </w:r>
      <w:r w:rsidR="00522874" w:rsidRPr="008A69F9">
        <w:rPr>
          <w:b/>
          <w:bCs/>
          <w:i/>
          <w:iCs/>
        </w:rPr>
        <w:t>3.1.</w:t>
      </w:r>
      <w:r w:rsidR="00671428" w:rsidRPr="008A69F9">
        <w:rPr>
          <w:b/>
          <w:bCs/>
          <w:i/>
          <w:iCs/>
        </w:rPr>
        <w:t xml:space="preserve">Pašvērtēšanā izmantotā kvalitātes vērtēšanas metodes: </w:t>
      </w:r>
    </w:p>
    <w:p w14:paraId="223B10A6" w14:textId="77777777" w:rsidR="00671428" w:rsidRPr="008A69F9" w:rsidRDefault="00671428" w:rsidP="00671428">
      <w:pPr>
        <w:jc w:val="both"/>
        <w:rPr>
          <w:bCs/>
          <w:iCs/>
        </w:rPr>
      </w:pPr>
      <w:r w:rsidRPr="008A69F9">
        <w:rPr>
          <w:bCs/>
          <w:iCs/>
        </w:rPr>
        <w:t>• Dokumentu analīze.</w:t>
      </w:r>
    </w:p>
    <w:p w14:paraId="4EFA7430" w14:textId="77777777" w:rsidR="00671428" w:rsidRPr="008A69F9" w:rsidRDefault="00671428" w:rsidP="00671428">
      <w:pPr>
        <w:jc w:val="both"/>
        <w:rPr>
          <w:bCs/>
          <w:iCs/>
        </w:rPr>
      </w:pPr>
      <w:r w:rsidRPr="008A69F9">
        <w:rPr>
          <w:bCs/>
          <w:iCs/>
        </w:rPr>
        <w:t>• Anketēšana.</w:t>
      </w:r>
    </w:p>
    <w:p w14:paraId="79484501" w14:textId="77777777" w:rsidR="00671428" w:rsidRPr="008A69F9" w:rsidRDefault="00671428" w:rsidP="00671428">
      <w:pPr>
        <w:jc w:val="both"/>
        <w:rPr>
          <w:bCs/>
          <w:iCs/>
        </w:rPr>
      </w:pPr>
      <w:r w:rsidRPr="008A69F9">
        <w:rPr>
          <w:bCs/>
          <w:iCs/>
        </w:rPr>
        <w:t>•</w:t>
      </w:r>
      <w:r w:rsidRPr="008A69F9">
        <w:t xml:space="preserve"> </w:t>
      </w:r>
      <w:r w:rsidRPr="008A69F9">
        <w:rPr>
          <w:bCs/>
          <w:iCs/>
        </w:rPr>
        <w:t>Nodarbību vērošanas rezultāti.</w:t>
      </w:r>
    </w:p>
    <w:p w14:paraId="648C22F5" w14:textId="7B442E08" w:rsidR="00671428" w:rsidRPr="008A69F9" w:rsidRDefault="00671428" w:rsidP="00671428">
      <w:pPr>
        <w:jc w:val="both"/>
        <w:rPr>
          <w:bCs/>
          <w:iCs/>
        </w:rPr>
      </w:pPr>
      <w:r w:rsidRPr="008A69F9">
        <w:rPr>
          <w:bCs/>
          <w:iCs/>
        </w:rPr>
        <w:t>• Situāciju analīze ar dažādām mērķgrupām.</w:t>
      </w:r>
    </w:p>
    <w:p w14:paraId="5A68708E" w14:textId="77777777" w:rsidR="005B1932" w:rsidRPr="008A69F9" w:rsidRDefault="005B1932" w:rsidP="00671428">
      <w:pPr>
        <w:jc w:val="both"/>
        <w:rPr>
          <w:bCs/>
          <w:iCs/>
        </w:rPr>
      </w:pPr>
    </w:p>
    <w:p w14:paraId="1A3E02EA" w14:textId="1B7820A0" w:rsidR="005B1932" w:rsidRPr="005B1932" w:rsidRDefault="005B1932" w:rsidP="005B1932">
      <w:pPr>
        <w:jc w:val="both"/>
        <w:rPr>
          <w:b/>
          <w:bCs/>
          <w:i/>
          <w:iCs/>
        </w:rPr>
      </w:pPr>
      <w:r>
        <w:rPr>
          <w:b/>
          <w:bCs/>
          <w:i/>
          <w:iCs/>
        </w:rPr>
        <w:t>3</w:t>
      </w:r>
      <w:r w:rsidRPr="005B1932">
        <w:rPr>
          <w:b/>
          <w:bCs/>
          <w:i/>
          <w:iCs/>
        </w:rPr>
        <w:t xml:space="preserve">.2.Kritērija “Administratīvā efektivitāte” pašvērtēšanā iegūtais rezultāts atbilst kvalitātes vērtējuma līmenim … </w:t>
      </w:r>
    </w:p>
    <w:p w14:paraId="58029BEE" w14:textId="77777777" w:rsidR="005B1932" w:rsidRPr="005B1932" w:rsidRDefault="005B1932" w:rsidP="005B1932">
      <w:pPr>
        <w:jc w:val="both"/>
        <w:rPr>
          <w:b/>
          <w:bCs/>
          <w:i/>
          <w:iCs/>
        </w:rPr>
      </w:pPr>
      <w:r w:rsidRPr="005B1932">
        <w:rPr>
          <w:b/>
          <w:bCs/>
          <w:i/>
          <w:iCs/>
        </w:rPr>
        <w:t xml:space="preserve"> /Labi/.</w:t>
      </w:r>
    </w:p>
    <w:p w14:paraId="40930037" w14:textId="77777777" w:rsidR="005B1932" w:rsidRPr="005B1932" w:rsidRDefault="005B1932" w:rsidP="00671428">
      <w:pPr>
        <w:jc w:val="both"/>
        <w:rPr>
          <w:b/>
          <w:bCs/>
          <w:i/>
          <w:iCs/>
        </w:rPr>
      </w:pPr>
    </w:p>
    <w:p w14:paraId="4E12204E" w14:textId="77777777" w:rsidR="005B1932" w:rsidRPr="00671428" w:rsidRDefault="005B1932" w:rsidP="00671428">
      <w:pPr>
        <w:jc w:val="both"/>
        <w:rPr>
          <w:b/>
          <w:bCs/>
          <w:i/>
          <w:iCs/>
        </w:rPr>
      </w:pPr>
    </w:p>
    <w:p w14:paraId="6F260AE9" w14:textId="77777777" w:rsidR="00671428" w:rsidRPr="00671428" w:rsidRDefault="00671428" w:rsidP="00671428">
      <w:pPr>
        <w:jc w:val="both"/>
        <w:rPr>
          <w:b/>
          <w:bCs/>
          <w:i/>
          <w:iCs/>
        </w:rPr>
      </w:pPr>
    </w:p>
    <w:bookmarkEnd w:id="21"/>
    <w:p w14:paraId="42C20162" w14:textId="77777777" w:rsidR="00671428" w:rsidRPr="005B1932" w:rsidRDefault="00671428" w:rsidP="000A6EF4">
      <w:pPr>
        <w:jc w:val="both"/>
        <w:rPr>
          <w:b/>
          <w:bCs/>
          <w:i/>
          <w:iCs/>
        </w:rPr>
      </w:pPr>
    </w:p>
    <w:tbl>
      <w:tblPr>
        <w:tblStyle w:val="Reatabula"/>
        <w:tblW w:w="14033" w:type="dxa"/>
        <w:tblInd w:w="-714" w:type="dxa"/>
        <w:tblLook w:val="04A0" w:firstRow="1" w:lastRow="0" w:firstColumn="1" w:lastColumn="0" w:noHBand="0" w:noVBand="1"/>
      </w:tblPr>
      <w:tblGrid>
        <w:gridCol w:w="851"/>
        <w:gridCol w:w="4678"/>
        <w:gridCol w:w="2410"/>
        <w:gridCol w:w="2409"/>
        <w:gridCol w:w="3685"/>
      </w:tblGrid>
      <w:tr w:rsidR="000A6EF4" w:rsidRPr="006020B7" w14:paraId="6CA9894E" w14:textId="77777777" w:rsidTr="00E51CFB">
        <w:tc>
          <w:tcPr>
            <w:tcW w:w="851" w:type="dxa"/>
          </w:tcPr>
          <w:p w14:paraId="6DEB46AD" w14:textId="77777777" w:rsidR="000A6EF4" w:rsidRPr="006020B7" w:rsidRDefault="000A6EF4" w:rsidP="00E51CFB">
            <w:pPr>
              <w:pStyle w:val="Sarakstarindkopa"/>
              <w:ind w:left="0"/>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NPK</w:t>
            </w:r>
          </w:p>
        </w:tc>
        <w:tc>
          <w:tcPr>
            <w:tcW w:w="4678" w:type="dxa"/>
          </w:tcPr>
          <w:p w14:paraId="7603555A"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Rezultatīvā rādītāja nosaukums</w:t>
            </w:r>
          </w:p>
        </w:tc>
        <w:tc>
          <w:tcPr>
            <w:tcW w:w="2410" w:type="dxa"/>
          </w:tcPr>
          <w:p w14:paraId="78EE5D4C"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Kvalitātes līmeņa vērtējums punktos</w:t>
            </w:r>
          </w:p>
        </w:tc>
        <w:tc>
          <w:tcPr>
            <w:tcW w:w="2409" w:type="dxa"/>
          </w:tcPr>
          <w:p w14:paraId="6B7E1355"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3685" w:type="dxa"/>
          </w:tcPr>
          <w:p w14:paraId="5EB8A547"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522874" w:rsidRPr="006020B7" w14:paraId="3A895BCB" w14:textId="77777777" w:rsidTr="00E51CFB">
        <w:tc>
          <w:tcPr>
            <w:tcW w:w="851" w:type="dxa"/>
          </w:tcPr>
          <w:p w14:paraId="3F05607C" w14:textId="77777777" w:rsidR="00522874" w:rsidRPr="006020B7" w:rsidRDefault="00522874" w:rsidP="00522874">
            <w:pPr>
              <w:pStyle w:val="Sarakstarindkopa"/>
              <w:ind w:left="0"/>
              <w:jc w:val="both"/>
              <w:rPr>
                <w:rFonts w:ascii="Times New Roman" w:hAnsi="Times New Roman" w:cs="Times New Roman"/>
                <w:sz w:val="24"/>
                <w:szCs w:val="24"/>
                <w:lang w:val="lv-LV"/>
              </w:rPr>
            </w:pPr>
            <w:r w:rsidRPr="006020B7">
              <w:rPr>
                <w:rFonts w:ascii="Times New Roman" w:hAnsi="Times New Roman" w:cs="Times New Roman"/>
                <w:sz w:val="24"/>
                <w:szCs w:val="24"/>
                <w:lang w:val="lv-LV"/>
              </w:rPr>
              <w:t>RR1</w:t>
            </w:r>
          </w:p>
        </w:tc>
        <w:tc>
          <w:tcPr>
            <w:tcW w:w="4678" w:type="dxa"/>
          </w:tcPr>
          <w:p w14:paraId="4C53454B" w14:textId="3C49938F"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r w:rsidRPr="00522874">
              <w:rPr>
                <w:rFonts w:ascii="Times New Roman" w:eastAsia="Times New Roman" w:hAnsi="Times New Roman" w:cs="Times New Roman"/>
                <w:color w:val="414142"/>
                <w:sz w:val="24"/>
                <w:szCs w:val="24"/>
                <w:lang w:val="lv-LV"/>
              </w:rPr>
              <w:t>Izglītības iestādes vadītāja, izglītības iestādes darba pašvērtēšanas un attīstības plānošanas kvalitāte un efektivitāte</w:t>
            </w:r>
          </w:p>
        </w:tc>
        <w:tc>
          <w:tcPr>
            <w:tcW w:w="2410" w:type="dxa"/>
          </w:tcPr>
          <w:p w14:paraId="31963CB1" w14:textId="696E6714" w:rsidR="00522874" w:rsidRPr="006020B7" w:rsidRDefault="00522874" w:rsidP="00522874">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2409" w:type="dxa"/>
          </w:tcPr>
          <w:p w14:paraId="6BA32219" w14:textId="76DA4C35"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 nodrošina efektīvu iestādes darbības pašvērtēšanu un ar to saistīto attīstības plānošanu (vīzija, stratēģiskie </w:t>
            </w:r>
            <w:r>
              <w:rPr>
                <w:rFonts w:ascii="Times New Roman" w:eastAsia="Times New Roman" w:hAnsi="Times New Roman" w:cs="Times New Roman"/>
                <w:color w:val="414142"/>
                <w:sz w:val="24"/>
                <w:szCs w:val="24"/>
                <w:lang w:val="lv-LV"/>
              </w:rPr>
              <w:lastRenderedPageBreak/>
              <w:t>mērķi, ikgadējās prioritātes), iesaistot pedagogus, darbiniekus, vecākus.</w:t>
            </w:r>
          </w:p>
        </w:tc>
        <w:tc>
          <w:tcPr>
            <w:tcW w:w="3685" w:type="dxa"/>
          </w:tcPr>
          <w:p w14:paraId="6C600414" w14:textId="2FAA8836"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bookmarkStart w:id="22" w:name="_Hlk181001771"/>
            <w:r w:rsidRPr="005A4779">
              <w:rPr>
                <w:rFonts w:ascii="Times New Roman" w:eastAsia="Times New Roman" w:hAnsi="Times New Roman" w:cs="Times New Roman"/>
                <w:sz w:val="24"/>
                <w:szCs w:val="24"/>
                <w:lang w:val="lv-LV"/>
              </w:rPr>
              <w:lastRenderedPageBreak/>
              <w:t>Turpināt nodrošināt efektīvu iestādes darbības pašvērtēšanu un ar to saistīto attīstības plānošanu, iesaistot visas ieinteresētās mērķgrupas.</w:t>
            </w:r>
            <w:bookmarkEnd w:id="22"/>
          </w:p>
        </w:tc>
      </w:tr>
      <w:tr w:rsidR="00522874" w:rsidRPr="006020B7" w14:paraId="0931E124" w14:textId="77777777" w:rsidTr="00E51CFB">
        <w:tc>
          <w:tcPr>
            <w:tcW w:w="851" w:type="dxa"/>
          </w:tcPr>
          <w:p w14:paraId="42933D35" w14:textId="5144D9CE" w:rsidR="00522874" w:rsidRPr="006020B7" w:rsidRDefault="00522874" w:rsidP="00522874">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RR2</w:t>
            </w:r>
          </w:p>
        </w:tc>
        <w:tc>
          <w:tcPr>
            <w:tcW w:w="4678" w:type="dxa"/>
          </w:tcPr>
          <w:p w14:paraId="259FF884" w14:textId="50E05A8A"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r w:rsidRPr="00E060D6">
              <w:rPr>
                <w:rFonts w:ascii="Times New Roman" w:hAnsi="Times New Roman" w:cs="Times New Roman"/>
                <w:sz w:val="24"/>
                <w:szCs w:val="24"/>
              </w:rPr>
              <w:t>Personāla pārvaldības efektivitāte</w:t>
            </w:r>
          </w:p>
        </w:tc>
        <w:tc>
          <w:tcPr>
            <w:tcW w:w="2410" w:type="dxa"/>
          </w:tcPr>
          <w:p w14:paraId="6E29E150" w14:textId="2B890A88" w:rsidR="00522874" w:rsidRDefault="00522874" w:rsidP="00522874">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3</w:t>
            </w:r>
          </w:p>
          <w:p w14:paraId="050DA6C4" w14:textId="77777777" w:rsidR="00522874" w:rsidRPr="00522874" w:rsidRDefault="00522874" w:rsidP="00522874"/>
        </w:tc>
        <w:tc>
          <w:tcPr>
            <w:tcW w:w="2409" w:type="dxa"/>
          </w:tcPr>
          <w:p w14:paraId="77C35343" w14:textId="3C385C4E"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 </w:t>
            </w:r>
            <w:r w:rsidRPr="001F34D3">
              <w:rPr>
                <w:rFonts w:ascii="Times New Roman" w:eastAsia="Times New Roman" w:hAnsi="Times New Roman" w:cs="Times New Roman"/>
                <w:sz w:val="24"/>
                <w:szCs w:val="24"/>
                <w:lang w:val="lv-LV"/>
              </w:rPr>
              <w:t xml:space="preserve">deleģē </w:t>
            </w:r>
            <w:r>
              <w:rPr>
                <w:rFonts w:ascii="Times New Roman" w:eastAsia="Times New Roman" w:hAnsi="Times New Roman" w:cs="Times New Roman"/>
                <w:color w:val="414142"/>
                <w:sz w:val="24"/>
                <w:szCs w:val="24"/>
                <w:lang w:val="lv-LV"/>
              </w:rPr>
              <w:t xml:space="preserve">pienākumus un atbildību administrācijas darbiniekiem un pedagogiem, iesaistītajiem ir izpratne par kopīgi sasniedzamajiem rezultātiem. Personāls ir stabils, profesionāls, vēlas sasniegt iestādes kopīgi izvirzītos mērķus. </w:t>
            </w:r>
          </w:p>
        </w:tc>
        <w:tc>
          <w:tcPr>
            <w:tcW w:w="3685" w:type="dxa"/>
          </w:tcPr>
          <w:p w14:paraId="1B5E3C09" w14:textId="5939EA43"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r w:rsidRPr="005A4779">
              <w:rPr>
                <w:rFonts w:ascii="Times New Roman" w:eastAsia="Times New Roman" w:hAnsi="Times New Roman" w:cs="Times New Roman"/>
                <w:sz w:val="24"/>
                <w:szCs w:val="24"/>
                <w:lang w:val="lv-LV"/>
              </w:rPr>
              <w:t>Turpināt iesaistīt visas mērķgrupas, veicināt vienotu izpratni par sasniedzamajiem rezultātiem.</w:t>
            </w:r>
          </w:p>
        </w:tc>
      </w:tr>
      <w:tr w:rsidR="00522874" w:rsidRPr="006020B7" w14:paraId="08BD612B" w14:textId="77777777" w:rsidTr="00E51CFB">
        <w:tc>
          <w:tcPr>
            <w:tcW w:w="851" w:type="dxa"/>
          </w:tcPr>
          <w:p w14:paraId="7C311566" w14:textId="06500750" w:rsidR="00522874" w:rsidRDefault="00522874" w:rsidP="00522874">
            <w:pPr>
              <w:pStyle w:val="Sarakstarindkopa"/>
              <w:ind w:left="0"/>
              <w:jc w:val="both"/>
              <w:rPr>
                <w:rFonts w:ascii="Times New Roman" w:hAnsi="Times New Roman" w:cs="Times New Roman"/>
                <w:sz w:val="24"/>
                <w:szCs w:val="24"/>
                <w:lang w:val="lv-LV"/>
              </w:rPr>
            </w:pPr>
            <w:bookmarkStart w:id="23" w:name="_Hlk181001791"/>
            <w:r>
              <w:rPr>
                <w:rFonts w:ascii="Times New Roman" w:hAnsi="Times New Roman" w:cs="Times New Roman"/>
                <w:sz w:val="24"/>
                <w:szCs w:val="24"/>
                <w:lang w:val="lv-LV"/>
              </w:rPr>
              <w:t>RR3</w:t>
            </w:r>
          </w:p>
        </w:tc>
        <w:tc>
          <w:tcPr>
            <w:tcW w:w="4678" w:type="dxa"/>
          </w:tcPr>
          <w:p w14:paraId="020EDA9A" w14:textId="06745BF2"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r w:rsidRPr="00522874">
              <w:rPr>
                <w:rFonts w:ascii="Times New Roman" w:eastAsia="Times New Roman" w:hAnsi="Times New Roman" w:cs="Times New Roman"/>
                <w:color w:val="414142"/>
                <w:sz w:val="24"/>
                <w:szCs w:val="24"/>
                <w:lang w:val="lv-LV"/>
              </w:rPr>
              <w:t>Izglītības iestādes vadības komandas darba efektivitāte un sasaiste ar izglītības attīstības un/vai nozares politikas mērķiem</w:t>
            </w:r>
          </w:p>
        </w:tc>
        <w:tc>
          <w:tcPr>
            <w:tcW w:w="2410" w:type="dxa"/>
          </w:tcPr>
          <w:p w14:paraId="3EE6AE9B" w14:textId="32C5553D" w:rsidR="00522874" w:rsidRDefault="00522874" w:rsidP="00522874">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p w14:paraId="0EE4F2D5" w14:textId="77777777" w:rsidR="00522874" w:rsidRPr="00522874" w:rsidRDefault="00522874" w:rsidP="00522874"/>
        </w:tc>
        <w:tc>
          <w:tcPr>
            <w:tcW w:w="2409" w:type="dxa"/>
          </w:tcPr>
          <w:p w14:paraId="0044814B" w14:textId="1DDCE296"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 veido vadības komandu, kura nodrošina iestādes pārvaldību un darbības efektivitāti, sasniedzot kopā ar dibinātāju izvirzītos mērķus. </w:t>
            </w:r>
          </w:p>
        </w:tc>
        <w:tc>
          <w:tcPr>
            <w:tcW w:w="3685" w:type="dxa"/>
          </w:tcPr>
          <w:p w14:paraId="5F20CF4B" w14:textId="3DED4A97"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r w:rsidRPr="005A4779">
              <w:rPr>
                <w:rFonts w:ascii="Times New Roman" w:eastAsia="Times New Roman" w:hAnsi="Times New Roman" w:cs="Times New Roman"/>
                <w:sz w:val="24"/>
                <w:szCs w:val="24"/>
                <w:lang w:val="lv-LV"/>
              </w:rPr>
              <w:t>Izvērtēt iestādes darbības efektivitāti, izvirzītos mērķus.</w:t>
            </w:r>
          </w:p>
        </w:tc>
      </w:tr>
      <w:bookmarkEnd w:id="23"/>
      <w:tr w:rsidR="00522874" w:rsidRPr="006020B7" w14:paraId="69B738CC" w14:textId="77777777" w:rsidTr="00E51CFB">
        <w:tc>
          <w:tcPr>
            <w:tcW w:w="851" w:type="dxa"/>
          </w:tcPr>
          <w:p w14:paraId="39988201" w14:textId="35901825" w:rsidR="00522874" w:rsidRDefault="00522874" w:rsidP="00522874">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RR4</w:t>
            </w:r>
          </w:p>
        </w:tc>
        <w:tc>
          <w:tcPr>
            <w:tcW w:w="4678" w:type="dxa"/>
          </w:tcPr>
          <w:p w14:paraId="2AC03542" w14:textId="60F566B2"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rPr>
              <w:t xml:space="preserve">Izglītības </w:t>
            </w:r>
            <w:r w:rsidRPr="008B6299">
              <w:rPr>
                <w:rFonts w:ascii="Times New Roman" w:hAnsi="Times New Roman" w:cs="Times New Roman"/>
                <w:sz w:val="24"/>
                <w:szCs w:val="24"/>
              </w:rPr>
              <w:t>iestādes vadītāja zināšanas un izpratne par finanšu un resursu efektīvu pārvaldību</w:t>
            </w:r>
          </w:p>
        </w:tc>
        <w:tc>
          <w:tcPr>
            <w:tcW w:w="2410" w:type="dxa"/>
          </w:tcPr>
          <w:p w14:paraId="2AC7F719" w14:textId="63133CD0" w:rsidR="00522874" w:rsidRPr="006020B7" w:rsidRDefault="00522874" w:rsidP="00522874">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3</w:t>
            </w:r>
          </w:p>
        </w:tc>
        <w:tc>
          <w:tcPr>
            <w:tcW w:w="2409" w:type="dxa"/>
          </w:tcPr>
          <w:p w14:paraId="545F56EB" w14:textId="5353623D" w:rsidR="00522874" w:rsidRPr="006020B7" w:rsidRDefault="00522874" w:rsidP="0052287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Vadītājai ir izpratne par iestādes finanšu un materiāltehnisko resursu efektīvu pārvaldību. </w:t>
            </w:r>
          </w:p>
        </w:tc>
        <w:tc>
          <w:tcPr>
            <w:tcW w:w="3685" w:type="dxa"/>
          </w:tcPr>
          <w:p w14:paraId="6896513B" w14:textId="0D611CCF" w:rsidR="00522874" w:rsidRPr="006020B7" w:rsidRDefault="005A4779" w:rsidP="00522874">
            <w:pPr>
              <w:pStyle w:val="Sarakstarindkopa"/>
              <w:ind w:left="0"/>
              <w:jc w:val="both"/>
              <w:rPr>
                <w:rFonts w:ascii="Times New Roman" w:eastAsia="Times New Roman" w:hAnsi="Times New Roman" w:cs="Times New Roman"/>
                <w:color w:val="414142"/>
                <w:sz w:val="24"/>
                <w:szCs w:val="24"/>
                <w:lang w:val="lv-LV"/>
              </w:rPr>
            </w:pPr>
            <w:r w:rsidRPr="0060440C">
              <w:rPr>
                <w:rFonts w:ascii="Times New Roman" w:eastAsia="Times New Roman" w:hAnsi="Times New Roman" w:cs="Times New Roman"/>
                <w:sz w:val="24"/>
                <w:szCs w:val="24"/>
                <w:lang w:val="lv-LV"/>
              </w:rPr>
              <w:t>Turpināt efektīvi izmantot finanšu un  materiāltehniskos resursus.</w:t>
            </w:r>
          </w:p>
        </w:tc>
      </w:tr>
    </w:tbl>
    <w:p w14:paraId="7B70FD97" w14:textId="77777777" w:rsidR="000A6EF4" w:rsidRPr="006020B7" w:rsidRDefault="000A6EF4" w:rsidP="000A6EF4">
      <w:pPr>
        <w:jc w:val="both"/>
        <w:rPr>
          <w:color w:val="414142"/>
        </w:rPr>
      </w:pPr>
    </w:p>
    <w:p w14:paraId="38BD7F45" w14:textId="77777777" w:rsidR="000A6EF4" w:rsidRDefault="000A6EF4" w:rsidP="000A6EF4">
      <w:pPr>
        <w:jc w:val="both"/>
      </w:pPr>
    </w:p>
    <w:p w14:paraId="13DD2A62" w14:textId="0EB908D9" w:rsidR="00F74C34" w:rsidRDefault="00F74C34" w:rsidP="00F74C34">
      <w:pPr>
        <w:ind w:left="360"/>
        <w:jc w:val="both"/>
        <w:rPr>
          <w:b/>
          <w:bCs/>
          <w:i/>
          <w:iCs/>
        </w:rPr>
      </w:pPr>
      <w:bookmarkStart w:id="24" w:name="_Hlk181001827"/>
      <w:r>
        <w:rPr>
          <w:b/>
          <w:bCs/>
          <w:i/>
          <w:iCs/>
        </w:rPr>
        <w:t>3</w:t>
      </w:r>
      <w:r w:rsidRPr="00F74C34">
        <w:rPr>
          <w:b/>
          <w:bCs/>
          <w:i/>
          <w:iCs/>
        </w:rPr>
        <w:t>.</w:t>
      </w:r>
      <w:r>
        <w:rPr>
          <w:b/>
          <w:bCs/>
          <w:i/>
          <w:iCs/>
        </w:rPr>
        <w:t>3</w:t>
      </w:r>
      <w:r w:rsidRPr="00F74C34">
        <w:rPr>
          <w:b/>
          <w:bCs/>
          <w:i/>
          <w:iCs/>
        </w:rPr>
        <w:t>. 2-3 galvenie apkopotie secinājumi turpmākajam darbam par visu kritēriju</w:t>
      </w:r>
    </w:p>
    <w:bookmarkEnd w:id="24"/>
    <w:p w14:paraId="0A769976" w14:textId="78693B20" w:rsidR="00F74C34" w:rsidRPr="005A4779" w:rsidRDefault="00F74C34" w:rsidP="00F74C34">
      <w:pPr>
        <w:ind w:left="360" w:firstLine="360"/>
        <w:jc w:val="both"/>
      </w:pPr>
      <w:r w:rsidRPr="005A4779">
        <w:lastRenderedPageBreak/>
        <w:t>Turpināt nodrošināt efektīvu iestādes darbības pašvērtēšanu un ar to saistīto attīstības plānošanu, iesaistot visas ieinteresētās mērķgrupas.</w:t>
      </w:r>
    </w:p>
    <w:p w14:paraId="08560D23" w14:textId="77777777" w:rsidR="00F74C34" w:rsidRPr="005A4779" w:rsidRDefault="00F74C34" w:rsidP="00F74C34">
      <w:pPr>
        <w:pStyle w:val="Sarakstarindkopa"/>
        <w:ind w:left="0" w:firstLine="36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Izvērtēt iestādes darbības efektivitāti, izvirzītos mērķus.</w:t>
      </w:r>
    </w:p>
    <w:p w14:paraId="6DF267A9" w14:textId="77777777" w:rsidR="00522874" w:rsidRDefault="00522874" w:rsidP="000A6EF4">
      <w:pPr>
        <w:jc w:val="both"/>
      </w:pPr>
    </w:p>
    <w:p w14:paraId="48AEDD20" w14:textId="77777777" w:rsidR="00522874" w:rsidRDefault="00522874" w:rsidP="000A6EF4">
      <w:pPr>
        <w:jc w:val="both"/>
      </w:pPr>
    </w:p>
    <w:p w14:paraId="1C1B412C" w14:textId="77777777" w:rsidR="00522874" w:rsidRPr="006020B7" w:rsidRDefault="00522874" w:rsidP="000A6EF4">
      <w:pPr>
        <w:jc w:val="both"/>
      </w:pPr>
    </w:p>
    <w:p w14:paraId="58C845D1" w14:textId="1C2EE2C4" w:rsidR="000A6EF4" w:rsidRPr="00522874" w:rsidRDefault="00522874" w:rsidP="00522874">
      <w:pPr>
        <w:ind w:left="360"/>
        <w:jc w:val="both"/>
        <w:rPr>
          <w:b/>
          <w:bCs/>
        </w:rPr>
      </w:pPr>
      <w:r>
        <w:rPr>
          <w:b/>
          <w:bCs/>
        </w:rPr>
        <w:t>4.</w:t>
      </w:r>
      <w:r w:rsidR="000A6EF4" w:rsidRPr="00522874">
        <w:rPr>
          <w:b/>
          <w:bCs/>
        </w:rPr>
        <w:t xml:space="preserve">Kritērija </w:t>
      </w:r>
      <w:r w:rsidR="00DD209A" w:rsidRPr="00522874">
        <w:rPr>
          <w:b/>
          <w:bCs/>
        </w:rPr>
        <w:t>“</w:t>
      </w:r>
      <w:bookmarkStart w:id="25" w:name="_Hlk180767449"/>
      <w:r w:rsidR="00DD209A" w:rsidRPr="00522874">
        <w:rPr>
          <w:b/>
          <w:bCs/>
        </w:rPr>
        <w:t>Atbalsts un sadarbība</w:t>
      </w:r>
      <w:bookmarkEnd w:id="25"/>
      <w:r w:rsidR="00DD209A" w:rsidRPr="00522874">
        <w:rPr>
          <w:b/>
          <w:bCs/>
        </w:rPr>
        <w:t xml:space="preserve">” </w:t>
      </w:r>
      <w:r w:rsidR="000A6EF4" w:rsidRPr="00522874">
        <w:rPr>
          <w:b/>
          <w:bCs/>
        </w:rPr>
        <w:t>kvantitatīvais un kvalitatīvais izvērtējums</w:t>
      </w:r>
    </w:p>
    <w:p w14:paraId="2FDA9CDD" w14:textId="098719A1" w:rsidR="000A6EF4" w:rsidRDefault="000A6EF4" w:rsidP="000A6EF4">
      <w:pPr>
        <w:jc w:val="both"/>
        <w:rPr>
          <w:color w:val="414142"/>
        </w:rPr>
      </w:pPr>
      <w:r w:rsidRPr="006020B7">
        <w:rPr>
          <w:color w:val="414142"/>
        </w:rPr>
        <w:t xml:space="preserve">Pašvērtēšanā izmantotā kvalitātes vērtēšanas metode (-es): </w:t>
      </w:r>
    </w:p>
    <w:p w14:paraId="579A2999" w14:textId="77777777" w:rsidR="00671428" w:rsidRDefault="00671428" w:rsidP="000A6EF4">
      <w:pPr>
        <w:jc w:val="both"/>
        <w:rPr>
          <w:color w:val="414142"/>
        </w:rPr>
      </w:pPr>
    </w:p>
    <w:p w14:paraId="06AC52E7" w14:textId="360F39A9" w:rsidR="00671428" w:rsidRPr="005A4779" w:rsidRDefault="00671428" w:rsidP="005A4779">
      <w:pPr>
        <w:jc w:val="both"/>
        <w:rPr>
          <w:b/>
          <w:bCs/>
          <w:i/>
          <w:iCs/>
          <w:color w:val="000000" w:themeColor="text1"/>
        </w:rPr>
      </w:pPr>
      <w:r w:rsidRPr="005A4779">
        <w:rPr>
          <w:b/>
          <w:bCs/>
          <w:i/>
          <w:iCs/>
          <w:color w:val="000000" w:themeColor="text1"/>
        </w:rPr>
        <w:t xml:space="preserve">4.1.Pašvērtēšanā izmantotā kvalitātes vērtēšanas metodes: </w:t>
      </w:r>
    </w:p>
    <w:p w14:paraId="1BF52B48" w14:textId="77777777" w:rsidR="00671428" w:rsidRPr="005A4779" w:rsidRDefault="00671428" w:rsidP="00671428">
      <w:pPr>
        <w:jc w:val="both"/>
        <w:rPr>
          <w:bCs/>
          <w:iCs/>
          <w:color w:val="000000" w:themeColor="text1"/>
        </w:rPr>
      </w:pPr>
      <w:r w:rsidRPr="005A4779">
        <w:rPr>
          <w:bCs/>
          <w:iCs/>
          <w:color w:val="000000" w:themeColor="text1"/>
        </w:rPr>
        <w:t>• Dokumentu analīze.</w:t>
      </w:r>
    </w:p>
    <w:p w14:paraId="278A27F3" w14:textId="77777777" w:rsidR="00671428" w:rsidRPr="005A4779" w:rsidRDefault="00671428" w:rsidP="00671428">
      <w:pPr>
        <w:jc w:val="both"/>
        <w:rPr>
          <w:bCs/>
          <w:iCs/>
          <w:color w:val="000000" w:themeColor="text1"/>
        </w:rPr>
      </w:pPr>
      <w:r w:rsidRPr="005A4779">
        <w:rPr>
          <w:bCs/>
          <w:iCs/>
          <w:color w:val="000000" w:themeColor="text1"/>
        </w:rPr>
        <w:t>• Anketēšana.</w:t>
      </w:r>
    </w:p>
    <w:p w14:paraId="7A2B50FE" w14:textId="77777777" w:rsidR="00671428" w:rsidRPr="005A4779" w:rsidRDefault="00671428" w:rsidP="00671428">
      <w:pPr>
        <w:jc w:val="both"/>
        <w:rPr>
          <w:bCs/>
          <w:iCs/>
          <w:color w:val="000000" w:themeColor="text1"/>
        </w:rPr>
      </w:pPr>
      <w:r w:rsidRPr="005A4779">
        <w:rPr>
          <w:bCs/>
          <w:iCs/>
          <w:color w:val="000000" w:themeColor="text1"/>
        </w:rPr>
        <w:t>•</w:t>
      </w:r>
      <w:r w:rsidRPr="005A4779">
        <w:rPr>
          <w:color w:val="000000" w:themeColor="text1"/>
        </w:rPr>
        <w:t xml:space="preserve"> </w:t>
      </w:r>
      <w:r w:rsidRPr="005A4779">
        <w:rPr>
          <w:bCs/>
          <w:iCs/>
          <w:color w:val="000000" w:themeColor="text1"/>
        </w:rPr>
        <w:t>Nodarbību vērošanas rezultāti.</w:t>
      </w:r>
    </w:p>
    <w:p w14:paraId="6ACF178F" w14:textId="0870AE01" w:rsidR="00671428" w:rsidRPr="005A4779" w:rsidRDefault="00671428" w:rsidP="00671428">
      <w:pPr>
        <w:jc w:val="both"/>
        <w:rPr>
          <w:bCs/>
          <w:iCs/>
          <w:color w:val="000000" w:themeColor="text1"/>
        </w:rPr>
      </w:pPr>
      <w:r w:rsidRPr="005A4779">
        <w:rPr>
          <w:bCs/>
          <w:iCs/>
          <w:color w:val="000000" w:themeColor="text1"/>
        </w:rPr>
        <w:t>• Situāciju analīze ar dažādām mērķgrupām.</w:t>
      </w:r>
    </w:p>
    <w:p w14:paraId="65083BF9" w14:textId="5B0F10B1" w:rsidR="005B1932" w:rsidRPr="005A4779" w:rsidRDefault="005B1932" w:rsidP="00671428">
      <w:pPr>
        <w:jc w:val="both"/>
        <w:rPr>
          <w:bCs/>
          <w:iCs/>
          <w:color w:val="000000" w:themeColor="text1"/>
        </w:rPr>
      </w:pPr>
      <w:r w:rsidRPr="005A4779">
        <w:rPr>
          <w:bCs/>
          <w:iCs/>
          <w:color w:val="000000" w:themeColor="text1"/>
        </w:rPr>
        <w:t xml:space="preserve"> </w:t>
      </w:r>
    </w:p>
    <w:p w14:paraId="46B9993E" w14:textId="0C940AA8" w:rsidR="005B1932" w:rsidRPr="005A4779" w:rsidRDefault="005B1932" w:rsidP="005B1932">
      <w:pPr>
        <w:jc w:val="both"/>
        <w:rPr>
          <w:b/>
          <w:bCs/>
          <w:i/>
          <w:iCs/>
          <w:color w:val="000000" w:themeColor="text1"/>
        </w:rPr>
      </w:pPr>
      <w:r w:rsidRPr="005A4779">
        <w:rPr>
          <w:b/>
          <w:bCs/>
          <w:i/>
          <w:iCs/>
          <w:color w:val="000000" w:themeColor="text1"/>
        </w:rPr>
        <w:t xml:space="preserve">   4.2.Kritērija “Atbalsts un sadarbība” pašvērtēšanā iegūtais rezultāts atbilst kvalitātes vērtējuma līmenim … </w:t>
      </w:r>
    </w:p>
    <w:p w14:paraId="5938ADBF" w14:textId="3830CD5E" w:rsidR="005B1932" w:rsidRPr="005A4779" w:rsidRDefault="005B1932" w:rsidP="005B1932">
      <w:pPr>
        <w:jc w:val="both"/>
        <w:rPr>
          <w:b/>
          <w:bCs/>
          <w:i/>
          <w:iCs/>
          <w:color w:val="000000" w:themeColor="text1"/>
        </w:rPr>
      </w:pPr>
      <w:r w:rsidRPr="005A4779">
        <w:rPr>
          <w:b/>
          <w:bCs/>
          <w:i/>
          <w:iCs/>
          <w:color w:val="000000" w:themeColor="text1"/>
        </w:rPr>
        <w:t xml:space="preserve">   /Labi/.</w:t>
      </w:r>
    </w:p>
    <w:p w14:paraId="25C7A962" w14:textId="77777777" w:rsidR="00671428" w:rsidRPr="005A4779" w:rsidRDefault="00671428" w:rsidP="00671428">
      <w:pPr>
        <w:jc w:val="both"/>
        <w:rPr>
          <w:b/>
          <w:bCs/>
          <w:i/>
          <w:iCs/>
          <w:color w:val="000000" w:themeColor="text1"/>
        </w:rPr>
      </w:pPr>
    </w:p>
    <w:p w14:paraId="77DE26EB" w14:textId="77777777" w:rsidR="00671428" w:rsidRPr="00C308C3" w:rsidRDefault="00671428" w:rsidP="000A6EF4">
      <w:pPr>
        <w:jc w:val="both"/>
        <w:rPr>
          <w:color w:val="414142"/>
        </w:rPr>
      </w:pPr>
    </w:p>
    <w:p w14:paraId="70C0A9F7" w14:textId="77777777" w:rsidR="000A6EF4" w:rsidRPr="006020B7" w:rsidRDefault="000A6EF4" w:rsidP="000A6EF4">
      <w:pPr>
        <w:pStyle w:val="Sarakstarindkopa"/>
        <w:spacing w:after="0" w:line="240" w:lineRule="auto"/>
        <w:jc w:val="both"/>
        <w:rPr>
          <w:rFonts w:ascii="Times New Roman" w:hAnsi="Times New Roman" w:cs="Times New Roman"/>
          <w:sz w:val="24"/>
          <w:szCs w:val="24"/>
          <w:lang w:val="lv-LV"/>
        </w:rPr>
      </w:pPr>
    </w:p>
    <w:tbl>
      <w:tblPr>
        <w:tblStyle w:val="Reatabula"/>
        <w:tblW w:w="14033" w:type="dxa"/>
        <w:tblInd w:w="-714" w:type="dxa"/>
        <w:tblLook w:val="04A0" w:firstRow="1" w:lastRow="0" w:firstColumn="1" w:lastColumn="0" w:noHBand="0" w:noVBand="1"/>
      </w:tblPr>
      <w:tblGrid>
        <w:gridCol w:w="851"/>
        <w:gridCol w:w="4678"/>
        <w:gridCol w:w="2410"/>
        <w:gridCol w:w="2409"/>
        <w:gridCol w:w="3685"/>
      </w:tblGrid>
      <w:tr w:rsidR="000A6EF4" w:rsidRPr="006020B7" w14:paraId="78EF9B6A" w14:textId="77777777" w:rsidTr="00E51CFB">
        <w:tc>
          <w:tcPr>
            <w:tcW w:w="851" w:type="dxa"/>
          </w:tcPr>
          <w:p w14:paraId="2A456736" w14:textId="77777777" w:rsidR="000A6EF4" w:rsidRPr="006020B7" w:rsidRDefault="000A6EF4" w:rsidP="00E51CFB">
            <w:pPr>
              <w:pStyle w:val="Sarakstarindkopa"/>
              <w:ind w:left="0"/>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NPK</w:t>
            </w:r>
          </w:p>
        </w:tc>
        <w:tc>
          <w:tcPr>
            <w:tcW w:w="4678" w:type="dxa"/>
          </w:tcPr>
          <w:p w14:paraId="43954D78"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Rezultatīvā rādītāja nosaukums</w:t>
            </w:r>
          </w:p>
        </w:tc>
        <w:tc>
          <w:tcPr>
            <w:tcW w:w="2410" w:type="dxa"/>
          </w:tcPr>
          <w:p w14:paraId="51C9E00A"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Kvalitātes līmeņa vērtējums punktos</w:t>
            </w:r>
          </w:p>
        </w:tc>
        <w:tc>
          <w:tcPr>
            <w:tcW w:w="2409" w:type="dxa"/>
          </w:tcPr>
          <w:p w14:paraId="48A4CB9B"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Stiprās puses</w:t>
            </w:r>
          </w:p>
        </w:tc>
        <w:tc>
          <w:tcPr>
            <w:tcW w:w="3685" w:type="dxa"/>
          </w:tcPr>
          <w:p w14:paraId="7523C954" w14:textId="77777777" w:rsidR="000A6EF4" w:rsidRPr="006020B7" w:rsidRDefault="000A6EF4" w:rsidP="00E51CFB">
            <w:pPr>
              <w:pStyle w:val="Sarakstarindkopa"/>
              <w:ind w:left="0"/>
              <w:jc w:val="center"/>
              <w:rPr>
                <w:rFonts w:ascii="Times New Roman" w:eastAsia="Times New Roman" w:hAnsi="Times New Roman" w:cs="Times New Roman"/>
                <w:color w:val="414142"/>
                <w:sz w:val="24"/>
                <w:szCs w:val="24"/>
                <w:lang w:val="lv-LV"/>
              </w:rPr>
            </w:pPr>
            <w:r w:rsidRPr="006020B7">
              <w:rPr>
                <w:rFonts w:ascii="Times New Roman" w:eastAsia="Times New Roman" w:hAnsi="Times New Roman" w:cs="Times New Roman"/>
                <w:color w:val="414142"/>
                <w:sz w:val="24"/>
                <w:szCs w:val="24"/>
                <w:lang w:val="lv-LV"/>
              </w:rPr>
              <w:t>Turpmākās attīstības vajadzības</w:t>
            </w:r>
          </w:p>
        </w:tc>
      </w:tr>
      <w:tr w:rsidR="00522874" w:rsidRPr="005A4779" w14:paraId="130AD6E0" w14:textId="77777777" w:rsidTr="00E51CFB">
        <w:tc>
          <w:tcPr>
            <w:tcW w:w="851" w:type="dxa"/>
          </w:tcPr>
          <w:p w14:paraId="1B2A341C" w14:textId="77777777" w:rsidR="00522874" w:rsidRPr="005A4779" w:rsidRDefault="00522874" w:rsidP="00522874">
            <w:pPr>
              <w:pStyle w:val="Sarakstarindkopa"/>
              <w:ind w:left="0"/>
              <w:jc w:val="both"/>
              <w:rPr>
                <w:rFonts w:ascii="Times New Roman" w:hAnsi="Times New Roman" w:cs="Times New Roman"/>
                <w:sz w:val="24"/>
                <w:szCs w:val="24"/>
                <w:lang w:val="lv-LV"/>
              </w:rPr>
            </w:pPr>
            <w:r w:rsidRPr="005A4779">
              <w:rPr>
                <w:rFonts w:ascii="Times New Roman" w:hAnsi="Times New Roman" w:cs="Times New Roman"/>
                <w:sz w:val="24"/>
                <w:szCs w:val="24"/>
                <w:lang w:val="lv-LV"/>
              </w:rPr>
              <w:lastRenderedPageBreak/>
              <w:t>RR1</w:t>
            </w:r>
          </w:p>
        </w:tc>
        <w:tc>
          <w:tcPr>
            <w:tcW w:w="4678" w:type="dxa"/>
          </w:tcPr>
          <w:p w14:paraId="3D1DE0BA" w14:textId="12BD9136" w:rsidR="00522874" w:rsidRPr="005A4779" w:rsidRDefault="00522874"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 xml:space="preserve">Izglītības iestādes vadītāja sadarbības kvalitāte ar izglītības iestādes dibinātāju un/vai pašvaldību  </w:t>
            </w:r>
          </w:p>
        </w:tc>
        <w:tc>
          <w:tcPr>
            <w:tcW w:w="2410" w:type="dxa"/>
          </w:tcPr>
          <w:p w14:paraId="3E430F25" w14:textId="4B910E96" w:rsidR="00522874" w:rsidRPr="005A4779" w:rsidRDefault="005B1932" w:rsidP="005B1932">
            <w:pPr>
              <w:pStyle w:val="Sarakstarindkopa"/>
              <w:tabs>
                <w:tab w:val="center" w:pos="1097"/>
              </w:tabs>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 xml:space="preserve"> </w:t>
            </w:r>
            <w:r w:rsidRPr="005A4779">
              <w:rPr>
                <w:rFonts w:ascii="Times New Roman" w:eastAsia="Times New Roman" w:hAnsi="Times New Roman" w:cs="Times New Roman"/>
                <w:sz w:val="24"/>
                <w:szCs w:val="24"/>
                <w:lang w:val="lv-LV"/>
              </w:rPr>
              <w:tab/>
              <w:t>3</w:t>
            </w:r>
          </w:p>
        </w:tc>
        <w:tc>
          <w:tcPr>
            <w:tcW w:w="2409" w:type="dxa"/>
          </w:tcPr>
          <w:p w14:paraId="2DA8D489" w14:textId="099236D4" w:rsidR="00522874" w:rsidRPr="005A4779" w:rsidRDefault="00522874"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Vadītāja sadarbojas ar dibinātāju un pašvaldību, lai definētu iestādes attīstības vīziju, stratēģiju un ikgadējās darba prioritātes un tās sekmīgi īstenotu, nodrošinātu mērķtiecīgu personāla profesionālās kompetences pilnveidi, definējot pedagogu personīgo atbildību un intereses par savu profesionālās kompetences pilnveidi, definētu un izvērtētu izglītības programmu mērķus un sasniedzamos rezultātus, nodrošinātu atbilstošu un mūsdienīgu infrastruktūru un resursus izglītības programmu īstenošanai.</w:t>
            </w:r>
          </w:p>
        </w:tc>
        <w:tc>
          <w:tcPr>
            <w:tcW w:w="3685" w:type="dxa"/>
          </w:tcPr>
          <w:p w14:paraId="40EE5A4B" w14:textId="494E0721" w:rsidR="00522874" w:rsidRPr="005A4779" w:rsidRDefault="00522874"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Turpināt veidot sadarbību ar dibinātāju un pašvaldību.</w:t>
            </w:r>
          </w:p>
        </w:tc>
      </w:tr>
      <w:tr w:rsidR="00522874" w:rsidRPr="005A4779" w14:paraId="44415E1B" w14:textId="77777777" w:rsidTr="00E51CFB">
        <w:tc>
          <w:tcPr>
            <w:tcW w:w="851" w:type="dxa"/>
          </w:tcPr>
          <w:p w14:paraId="1F6A78F0" w14:textId="3ADA0EFA" w:rsidR="00522874" w:rsidRPr="005A4779" w:rsidRDefault="00522874" w:rsidP="00522874">
            <w:pPr>
              <w:pStyle w:val="Sarakstarindkopa"/>
              <w:ind w:left="0"/>
              <w:jc w:val="both"/>
              <w:rPr>
                <w:rFonts w:ascii="Times New Roman" w:hAnsi="Times New Roman" w:cs="Times New Roman"/>
                <w:sz w:val="24"/>
                <w:szCs w:val="24"/>
                <w:lang w:val="lv-LV"/>
              </w:rPr>
            </w:pPr>
            <w:r w:rsidRPr="005A4779">
              <w:rPr>
                <w:rFonts w:ascii="Times New Roman" w:hAnsi="Times New Roman" w:cs="Times New Roman"/>
                <w:sz w:val="24"/>
                <w:szCs w:val="24"/>
                <w:lang w:val="lv-LV"/>
              </w:rPr>
              <w:t>RR4</w:t>
            </w:r>
          </w:p>
          <w:p w14:paraId="5C357102" w14:textId="77777777" w:rsidR="00522874" w:rsidRPr="005A4779" w:rsidRDefault="00522874" w:rsidP="00522874"/>
        </w:tc>
        <w:tc>
          <w:tcPr>
            <w:tcW w:w="4678" w:type="dxa"/>
          </w:tcPr>
          <w:p w14:paraId="093D3E22" w14:textId="570CDB79" w:rsidR="00522874" w:rsidRPr="005A4779" w:rsidRDefault="00522874"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Izglītības iestādes vadītāja rīcība savstarpējās pieredzes apmaiņai un komanddarbam izglītības iestādē</w:t>
            </w:r>
          </w:p>
        </w:tc>
        <w:tc>
          <w:tcPr>
            <w:tcW w:w="2410" w:type="dxa"/>
          </w:tcPr>
          <w:p w14:paraId="0D85611E" w14:textId="1049F94F" w:rsidR="00522874" w:rsidRPr="005A4779" w:rsidRDefault="005B1932" w:rsidP="005B1932">
            <w:pPr>
              <w:pStyle w:val="Sarakstarindkopa"/>
              <w:ind w:left="0"/>
              <w:jc w:val="center"/>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3</w:t>
            </w:r>
          </w:p>
        </w:tc>
        <w:tc>
          <w:tcPr>
            <w:tcW w:w="2409" w:type="dxa"/>
          </w:tcPr>
          <w:p w14:paraId="50EB694E" w14:textId="51746BF5" w:rsidR="00522874" w:rsidRPr="005A4779" w:rsidRDefault="00522874"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 xml:space="preserve">Vadītāja nodrošina savstarpēju mācīšanos un komanddarbu, kas ļauj apkopot mācīšanās pieredzi iestādes efektīvai darbībai un pieredzes </w:t>
            </w:r>
            <w:r w:rsidRPr="005A4779">
              <w:rPr>
                <w:rFonts w:ascii="Times New Roman" w:eastAsia="Times New Roman" w:hAnsi="Times New Roman" w:cs="Times New Roman"/>
                <w:sz w:val="24"/>
                <w:szCs w:val="24"/>
                <w:lang w:val="lv-LV"/>
              </w:rPr>
              <w:lastRenderedPageBreak/>
              <w:t xml:space="preserve">apmaiņai iestādē. Pedagogi dalās pieredzē ar savām zināšanām un profesionālo pieredzi, kā arī gūst  pieredzi no citām iestādēm. </w:t>
            </w:r>
          </w:p>
        </w:tc>
        <w:tc>
          <w:tcPr>
            <w:tcW w:w="3685" w:type="dxa"/>
          </w:tcPr>
          <w:p w14:paraId="7233B205" w14:textId="7A5E7037" w:rsidR="00522874" w:rsidRPr="005A4779" w:rsidRDefault="00522874"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lastRenderedPageBreak/>
              <w:t>Turpināt veidot sadarbību ar citām izglītības iestādēm savstarpējai pieredzes apmaiņai, lai kvalitatīvi īstenotu izglītības programmas.</w:t>
            </w:r>
          </w:p>
        </w:tc>
      </w:tr>
      <w:tr w:rsidR="00522874" w:rsidRPr="005A4779" w14:paraId="429AA7D0" w14:textId="77777777" w:rsidTr="00E51CFB">
        <w:tc>
          <w:tcPr>
            <w:tcW w:w="851" w:type="dxa"/>
          </w:tcPr>
          <w:p w14:paraId="21E20ADF" w14:textId="4934242F" w:rsidR="00522874" w:rsidRPr="005A4779" w:rsidRDefault="00522874" w:rsidP="00522874">
            <w:pPr>
              <w:pStyle w:val="Sarakstarindkopa"/>
              <w:ind w:left="0"/>
              <w:jc w:val="both"/>
              <w:rPr>
                <w:rFonts w:ascii="Times New Roman" w:hAnsi="Times New Roman" w:cs="Times New Roman"/>
                <w:sz w:val="24"/>
                <w:szCs w:val="24"/>
                <w:lang w:val="lv-LV"/>
              </w:rPr>
            </w:pPr>
            <w:r w:rsidRPr="005A4779">
              <w:rPr>
                <w:rFonts w:ascii="Times New Roman" w:hAnsi="Times New Roman" w:cs="Times New Roman"/>
                <w:sz w:val="24"/>
                <w:szCs w:val="24"/>
                <w:lang w:val="lv-LV"/>
              </w:rPr>
              <w:lastRenderedPageBreak/>
              <w:t>RR</w:t>
            </w:r>
            <w:r w:rsidR="005B1932" w:rsidRPr="005A4779">
              <w:rPr>
                <w:rFonts w:ascii="Times New Roman" w:hAnsi="Times New Roman" w:cs="Times New Roman"/>
                <w:sz w:val="24"/>
                <w:szCs w:val="24"/>
                <w:lang w:val="lv-LV"/>
              </w:rPr>
              <w:t>5</w:t>
            </w:r>
          </w:p>
        </w:tc>
        <w:tc>
          <w:tcPr>
            <w:tcW w:w="4678" w:type="dxa"/>
          </w:tcPr>
          <w:p w14:paraId="77C7C907" w14:textId="5B2FE9AA" w:rsidR="00522874" w:rsidRPr="005A4779" w:rsidRDefault="005B1932"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Izglītības iestādes vadītāja sadarbības kvalitāte ar izglītojamo vecākiem</w:t>
            </w:r>
          </w:p>
        </w:tc>
        <w:tc>
          <w:tcPr>
            <w:tcW w:w="2410" w:type="dxa"/>
          </w:tcPr>
          <w:p w14:paraId="4677FE57" w14:textId="00EE0699" w:rsidR="00522874" w:rsidRPr="005A4779" w:rsidRDefault="005B1932" w:rsidP="005B1932">
            <w:pPr>
              <w:pStyle w:val="Sarakstarindkopa"/>
              <w:ind w:left="0"/>
              <w:jc w:val="center"/>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4</w:t>
            </w:r>
          </w:p>
        </w:tc>
        <w:tc>
          <w:tcPr>
            <w:tcW w:w="2409" w:type="dxa"/>
          </w:tcPr>
          <w:p w14:paraId="04651F8F" w14:textId="1403E27F" w:rsidR="00522874" w:rsidRPr="005A4779" w:rsidRDefault="00522874"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Vadītāja nodrošina regulāru vecāku iesaisti iestādes darbībā, kas ļauj iesaistīties visiem vecākiem.</w:t>
            </w:r>
          </w:p>
        </w:tc>
        <w:tc>
          <w:tcPr>
            <w:tcW w:w="3685" w:type="dxa"/>
          </w:tcPr>
          <w:p w14:paraId="36785D28" w14:textId="7414E6FE" w:rsidR="00522874" w:rsidRPr="005A4779" w:rsidRDefault="00522874"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Turpināt veidot sekmīgu sadarbību ar vecākiem, lai nodrošinātu efektīvāku iestādes darbību.</w:t>
            </w:r>
          </w:p>
        </w:tc>
      </w:tr>
      <w:tr w:rsidR="00522874" w:rsidRPr="005A4779" w14:paraId="7ABA77EB" w14:textId="77777777" w:rsidTr="00E51CFB">
        <w:tc>
          <w:tcPr>
            <w:tcW w:w="851" w:type="dxa"/>
          </w:tcPr>
          <w:p w14:paraId="09568412" w14:textId="3DECD4CC" w:rsidR="00522874" w:rsidRPr="005A4779" w:rsidRDefault="005B1932" w:rsidP="00522874">
            <w:pPr>
              <w:pStyle w:val="Sarakstarindkopa"/>
              <w:ind w:left="0"/>
              <w:jc w:val="both"/>
              <w:rPr>
                <w:rFonts w:ascii="Times New Roman" w:hAnsi="Times New Roman" w:cs="Times New Roman"/>
                <w:sz w:val="24"/>
                <w:szCs w:val="24"/>
                <w:lang w:val="lv-LV"/>
              </w:rPr>
            </w:pPr>
            <w:r w:rsidRPr="005A4779">
              <w:rPr>
                <w:rFonts w:ascii="Times New Roman" w:hAnsi="Times New Roman" w:cs="Times New Roman"/>
                <w:sz w:val="24"/>
                <w:szCs w:val="24"/>
                <w:lang w:val="lv-LV"/>
              </w:rPr>
              <w:t>RR6</w:t>
            </w:r>
          </w:p>
        </w:tc>
        <w:tc>
          <w:tcPr>
            <w:tcW w:w="4678" w:type="dxa"/>
          </w:tcPr>
          <w:p w14:paraId="57155452" w14:textId="722B492E" w:rsidR="00522874" w:rsidRPr="005A4779" w:rsidRDefault="005B1932"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Izglītības iestādes vadītāja rīcība, nodrošinot izglītības iestādes padomes/konventa un izglītojamo pārstāvības institūcijas darbību</w:t>
            </w:r>
          </w:p>
        </w:tc>
        <w:tc>
          <w:tcPr>
            <w:tcW w:w="2410" w:type="dxa"/>
          </w:tcPr>
          <w:p w14:paraId="6850A6F4" w14:textId="6A57D32D" w:rsidR="00522874" w:rsidRPr="005A4779" w:rsidRDefault="005B1932" w:rsidP="005B1932">
            <w:pPr>
              <w:pStyle w:val="Sarakstarindkopa"/>
              <w:ind w:left="0"/>
              <w:jc w:val="center"/>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3</w:t>
            </w:r>
          </w:p>
        </w:tc>
        <w:tc>
          <w:tcPr>
            <w:tcW w:w="2409" w:type="dxa"/>
          </w:tcPr>
          <w:p w14:paraId="7921BE52" w14:textId="60EE9BB4" w:rsidR="00522874" w:rsidRPr="005A4779" w:rsidRDefault="00522874"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Iestādē darbojas iestādes padome. Vadītāja nodrošina vadības komandas atbalstu.</w:t>
            </w:r>
          </w:p>
        </w:tc>
        <w:tc>
          <w:tcPr>
            <w:tcW w:w="3685" w:type="dxa"/>
          </w:tcPr>
          <w:p w14:paraId="1E8F4E45" w14:textId="3CD824ED" w:rsidR="00522874" w:rsidRPr="005A4779" w:rsidRDefault="00522874" w:rsidP="00522874">
            <w:pPr>
              <w:pStyle w:val="Sarakstarindkopa"/>
              <w:ind w:left="0"/>
              <w:jc w:val="both"/>
              <w:rPr>
                <w:rFonts w:ascii="Times New Roman" w:eastAsia="Times New Roman" w:hAnsi="Times New Roman" w:cs="Times New Roman"/>
                <w:sz w:val="24"/>
                <w:szCs w:val="24"/>
                <w:lang w:val="lv-LV"/>
              </w:rPr>
            </w:pPr>
            <w:r w:rsidRPr="005A4779">
              <w:rPr>
                <w:rFonts w:ascii="Times New Roman" w:eastAsia="Times New Roman" w:hAnsi="Times New Roman" w:cs="Times New Roman"/>
                <w:sz w:val="24"/>
                <w:szCs w:val="24"/>
                <w:lang w:val="lv-LV"/>
              </w:rPr>
              <w:t>Turpināt veidot sadarbību ar iestādes padomi, nodrošinot nepieciešamo atbalstu.</w:t>
            </w:r>
          </w:p>
        </w:tc>
      </w:tr>
    </w:tbl>
    <w:p w14:paraId="6B487245" w14:textId="67974F7E" w:rsidR="000A6EF4" w:rsidRPr="005A4779" w:rsidRDefault="000A6EF4" w:rsidP="000A6EF4">
      <w:pPr>
        <w:jc w:val="both"/>
      </w:pPr>
    </w:p>
    <w:p w14:paraId="2DC25FAD" w14:textId="77777777" w:rsidR="005B1932" w:rsidRPr="005A4779" w:rsidRDefault="005B1932" w:rsidP="000A6EF4">
      <w:pPr>
        <w:jc w:val="both"/>
      </w:pPr>
    </w:p>
    <w:p w14:paraId="0563BEA8" w14:textId="3540775A" w:rsidR="00F74C34" w:rsidRPr="005A4779" w:rsidRDefault="00F74C34" w:rsidP="00F74C34">
      <w:pPr>
        <w:ind w:left="360"/>
        <w:jc w:val="both"/>
        <w:rPr>
          <w:b/>
          <w:bCs/>
          <w:i/>
          <w:iCs/>
        </w:rPr>
      </w:pPr>
      <w:r w:rsidRPr="005A4779">
        <w:rPr>
          <w:b/>
          <w:bCs/>
          <w:i/>
          <w:iCs/>
        </w:rPr>
        <w:t>4.3. 2-3 galvenie apkopotie secinājumi turpmākajam darbam par visu kritēriju</w:t>
      </w:r>
    </w:p>
    <w:p w14:paraId="377AB7A7" w14:textId="79E453F0" w:rsidR="00F74C34" w:rsidRPr="005A4779" w:rsidRDefault="00F74C34" w:rsidP="00F74C34">
      <w:pPr>
        <w:ind w:left="360" w:firstLine="360"/>
        <w:jc w:val="both"/>
      </w:pPr>
      <w:r w:rsidRPr="005A4779">
        <w:t>Turpināt veidot sadarbību ar citām izglītības iestādēm savstarpējai pieredzes apmaiņai, lai kvalitatīvi īstenotu izglītības programmas.</w:t>
      </w:r>
    </w:p>
    <w:p w14:paraId="6FE5990F" w14:textId="10480F03" w:rsidR="00F74C34" w:rsidRPr="005A4779" w:rsidRDefault="00F74C34" w:rsidP="00F74C34">
      <w:pPr>
        <w:ind w:left="360" w:firstLine="360"/>
        <w:jc w:val="both"/>
      </w:pPr>
      <w:r w:rsidRPr="005A4779">
        <w:t>Turpināt veidot sekmīgu sadarbību ar vecākiem, lai nodrošinātu efektīvāku iestādes darbību.</w:t>
      </w:r>
    </w:p>
    <w:p w14:paraId="1C03FDC6" w14:textId="77777777" w:rsidR="00DA589B" w:rsidRPr="005A4779" w:rsidRDefault="00DA589B" w:rsidP="00F74C34">
      <w:pPr>
        <w:ind w:left="360" w:firstLine="360"/>
        <w:jc w:val="both"/>
      </w:pPr>
    </w:p>
    <w:p w14:paraId="788563F1" w14:textId="77777777" w:rsidR="00DA589B" w:rsidRDefault="00DA589B" w:rsidP="00F74C34">
      <w:pPr>
        <w:ind w:left="360" w:firstLine="360"/>
        <w:jc w:val="both"/>
        <w:rPr>
          <w:b/>
          <w:bCs/>
          <w:i/>
          <w:iCs/>
        </w:rPr>
      </w:pPr>
    </w:p>
    <w:p w14:paraId="05167C81" w14:textId="77777777" w:rsidR="005B1932" w:rsidRDefault="005B1932" w:rsidP="000A6EF4">
      <w:pPr>
        <w:jc w:val="both"/>
      </w:pPr>
    </w:p>
    <w:p w14:paraId="532615EC" w14:textId="5EFAC768" w:rsidR="006313F9" w:rsidRPr="006313F9" w:rsidRDefault="006313F9" w:rsidP="006313F9">
      <w:pPr>
        <w:ind w:left="360"/>
        <w:jc w:val="both"/>
        <w:rPr>
          <w:b/>
          <w:bCs/>
        </w:rPr>
      </w:pPr>
      <w:r>
        <w:rPr>
          <w:b/>
          <w:bCs/>
        </w:rPr>
        <w:lastRenderedPageBreak/>
        <w:t xml:space="preserve">5. </w:t>
      </w:r>
      <w:r w:rsidRPr="006313F9">
        <w:rPr>
          <w:b/>
          <w:bCs/>
        </w:rPr>
        <w:t>Izglītības iestādes dibinātāja noteiktie mērķi un uzdevumi izglītības iestādes vadītājam trīs gadiem, to ietvaros galvenais paveiktais 202</w:t>
      </w:r>
      <w:r>
        <w:rPr>
          <w:b/>
          <w:bCs/>
        </w:rPr>
        <w:t>3</w:t>
      </w:r>
      <w:r w:rsidRPr="006313F9">
        <w:rPr>
          <w:b/>
          <w:bCs/>
        </w:rPr>
        <w:t>./202</w:t>
      </w:r>
      <w:r>
        <w:rPr>
          <w:b/>
          <w:bCs/>
        </w:rPr>
        <w:t>4</w:t>
      </w:r>
      <w:r w:rsidRPr="006313F9">
        <w:rPr>
          <w:b/>
          <w:bCs/>
        </w:rPr>
        <w:t>.māc.g.</w:t>
      </w:r>
    </w:p>
    <w:p w14:paraId="7723E11D" w14:textId="77777777" w:rsidR="006313F9" w:rsidRPr="006313F9" w:rsidRDefault="006313F9" w:rsidP="006313F9">
      <w:pPr>
        <w:jc w:val="both"/>
        <w:rPr>
          <w:b/>
          <w:bCs/>
        </w:rPr>
      </w:pPr>
    </w:p>
    <w:p w14:paraId="36800255" w14:textId="77777777" w:rsidR="006313F9" w:rsidRPr="006313F9" w:rsidRDefault="006313F9" w:rsidP="006313F9">
      <w:pPr>
        <w:numPr>
          <w:ilvl w:val="0"/>
          <w:numId w:val="17"/>
        </w:numPr>
        <w:jc w:val="both"/>
        <w:rPr>
          <w:b/>
        </w:rPr>
      </w:pPr>
      <w:r w:rsidRPr="006313F9">
        <w:rPr>
          <w:b/>
        </w:rPr>
        <w:t>Organizēt pasākumus darba kolektīvam, kas vērsti uz izglītības iestādes kā mācīšanās organizācijas pilnveidi.</w:t>
      </w:r>
    </w:p>
    <w:p w14:paraId="67E646D3" w14:textId="30CAADCB" w:rsidR="006313F9" w:rsidRPr="006313F9" w:rsidRDefault="006313F9" w:rsidP="006313F9">
      <w:pPr>
        <w:jc w:val="both"/>
        <w:rPr>
          <w:bCs/>
        </w:rPr>
      </w:pPr>
      <w:r w:rsidRPr="006313F9">
        <w:rPr>
          <w:bCs/>
        </w:rPr>
        <w:t>202</w:t>
      </w:r>
      <w:r>
        <w:rPr>
          <w:bCs/>
        </w:rPr>
        <w:t>3</w:t>
      </w:r>
      <w:r w:rsidRPr="006313F9">
        <w:rPr>
          <w:bCs/>
        </w:rPr>
        <w:t>./202</w:t>
      </w:r>
      <w:r>
        <w:rPr>
          <w:bCs/>
        </w:rPr>
        <w:t>4</w:t>
      </w:r>
      <w:r w:rsidRPr="006313F9">
        <w:rPr>
          <w:bCs/>
        </w:rPr>
        <w:t>.mācību gadā organizēta pieredzes apmaiņa starp izglītības iestādes pedagogiem, vadot meistarklases.</w:t>
      </w:r>
    </w:p>
    <w:p w14:paraId="08380597" w14:textId="77777777" w:rsidR="006313F9" w:rsidRPr="006313F9" w:rsidRDefault="006313F9" w:rsidP="006313F9">
      <w:pPr>
        <w:jc w:val="both"/>
        <w:rPr>
          <w:bCs/>
        </w:rPr>
      </w:pPr>
      <w:r w:rsidRPr="006313F9">
        <w:rPr>
          <w:bCs/>
        </w:rPr>
        <w:t>Veicinot kompetenču pieeju mācību satura apguvē tika veidota sadarbība grupu skolotājām ar  sporta skolotāju, mūzikas skolotāju, logopēdu, skolotāja palīgu.</w:t>
      </w:r>
    </w:p>
    <w:p w14:paraId="683B2BC6" w14:textId="5254C423" w:rsidR="006313F9" w:rsidRPr="006313F9" w:rsidRDefault="006313F9" w:rsidP="006313F9">
      <w:pPr>
        <w:jc w:val="both"/>
        <w:rPr>
          <w:bCs/>
        </w:rPr>
      </w:pPr>
      <w:r w:rsidRPr="006313F9">
        <w:rPr>
          <w:bCs/>
        </w:rPr>
        <w:t>Pedagogi profesionālo kompetenci pilnveidoja apmeklējot seminārus, kursus, konferences, metodiskās apvienības</w:t>
      </w:r>
      <w:r w:rsidR="001F3A13">
        <w:rPr>
          <w:bCs/>
        </w:rPr>
        <w:t>, atbalsta programmu “STOP 4-7”.</w:t>
      </w:r>
    </w:p>
    <w:p w14:paraId="410B346E" w14:textId="77777777" w:rsidR="006313F9" w:rsidRDefault="006313F9" w:rsidP="006313F9">
      <w:pPr>
        <w:jc w:val="both"/>
        <w:rPr>
          <w:bCs/>
        </w:rPr>
      </w:pPr>
      <w:r w:rsidRPr="006313F9">
        <w:rPr>
          <w:bCs/>
        </w:rPr>
        <w:t>Pedagogi piedalījās pieredzes apmaiņas pasākumos citās pirmsskolas izglītības iestādēs, dalījās ar savu pedagoģisko pieredzi metodiskajās apvienībās.</w:t>
      </w:r>
    </w:p>
    <w:p w14:paraId="5CDCFF07" w14:textId="77777777" w:rsidR="00675E18" w:rsidRDefault="00675E18" w:rsidP="006313F9">
      <w:pPr>
        <w:jc w:val="both"/>
        <w:rPr>
          <w:bCs/>
        </w:rPr>
      </w:pPr>
    </w:p>
    <w:p w14:paraId="11B805E2" w14:textId="0F4228F3" w:rsidR="00675E18" w:rsidRPr="00BD2E48" w:rsidRDefault="00675E18" w:rsidP="00675E18">
      <w:pPr>
        <w:jc w:val="both"/>
        <w:rPr>
          <w:b/>
        </w:rPr>
      </w:pPr>
      <w:r w:rsidRPr="00BD2E48">
        <w:rPr>
          <w:b/>
        </w:rPr>
        <w:t xml:space="preserve">            2. Novērtēt katra bērna prasmes un iemaņas:</w:t>
      </w:r>
    </w:p>
    <w:p w14:paraId="5BC66BCB" w14:textId="62240D83" w:rsidR="00675E18" w:rsidRPr="00BD2E48" w:rsidRDefault="00675E18" w:rsidP="00675E18">
      <w:pPr>
        <w:ind w:firstLine="720"/>
        <w:jc w:val="both"/>
        <w:rPr>
          <w:b/>
        </w:rPr>
      </w:pPr>
      <w:r w:rsidRPr="00BD2E48">
        <w:rPr>
          <w:b/>
        </w:rPr>
        <w:t>2.1.piemērot pedagoģiskās pieejas atbilstību bērna attīstības vajadzībām un spējām;</w:t>
      </w:r>
    </w:p>
    <w:p w14:paraId="6DA753E3" w14:textId="18F542D1" w:rsidR="00BD2E48" w:rsidRPr="00BD2E48" w:rsidRDefault="00675E18" w:rsidP="001F3A13">
      <w:pPr>
        <w:ind w:firstLine="720"/>
        <w:jc w:val="both"/>
        <w:rPr>
          <w:b/>
        </w:rPr>
      </w:pPr>
      <w:r w:rsidRPr="00BD2E48">
        <w:rPr>
          <w:b/>
        </w:rPr>
        <w:t>2.2.sniegt izglītojošu informāciju un iesaistīt vecākus bērna attīstības veicināšanā</w:t>
      </w:r>
      <w:r w:rsidR="00DA589B" w:rsidRPr="00BD2E48">
        <w:rPr>
          <w:b/>
        </w:rPr>
        <w:t>.</w:t>
      </w:r>
      <w:r w:rsidR="00BD2E48" w:rsidRPr="00BD2E48">
        <w:rPr>
          <w:b/>
        </w:rPr>
        <w:tab/>
      </w:r>
    </w:p>
    <w:p w14:paraId="4A686175" w14:textId="31771EBB" w:rsidR="00BD2E48" w:rsidRPr="00BD2E48" w:rsidRDefault="00BD2E48" w:rsidP="00BD2E48">
      <w:pPr>
        <w:ind w:firstLine="720"/>
        <w:jc w:val="both"/>
        <w:rPr>
          <w:bCs/>
        </w:rPr>
      </w:pPr>
      <w:r w:rsidRPr="00BD2E48">
        <w:rPr>
          <w:bCs/>
        </w:rPr>
        <w:t>Izglītības iestādē ir ieviests lietpratībā balstīto mācību satur</w:t>
      </w:r>
      <w:r>
        <w:rPr>
          <w:bCs/>
        </w:rPr>
        <w:t>s</w:t>
      </w:r>
      <w:r w:rsidRPr="00BD2E48">
        <w:rPr>
          <w:bCs/>
        </w:rPr>
        <w:t>. Regulāri tiek izvērtēta tā īstenošanas efektivitāte.</w:t>
      </w:r>
    </w:p>
    <w:p w14:paraId="4F5049E9" w14:textId="541E5499" w:rsidR="00BD2E48" w:rsidRDefault="00BD2E48" w:rsidP="00BD2E48">
      <w:pPr>
        <w:jc w:val="both"/>
        <w:rPr>
          <w:bCs/>
        </w:rPr>
      </w:pPr>
      <w:r w:rsidRPr="00BD2E48">
        <w:rPr>
          <w:bCs/>
        </w:rPr>
        <w:t>Pedagogi kopīgi plāno izglītības satura apguvi, mācību process tiek nodrošināts visas dienas garumā.</w:t>
      </w:r>
    </w:p>
    <w:p w14:paraId="199F1EB1" w14:textId="2DB91C15" w:rsidR="00BD2E48" w:rsidRPr="00BD2E48" w:rsidRDefault="00BD2E48" w:rsidP="00BD2E48">
      <w:pPr>
        <w:ind w:firstLine="720"/>
        <w:jc w:val="both"/>
        <w:rPr>
          <w:bCs/>
        </w:rPr>
      </w:pPr>
      <w:r w:rsidRPr="00BD2E48">
        <w:rPr>
          <w:bCs/>
        </w:rPr>
        <w:t xml:space="preserve">Iestādē tiek diagnosticēts un sniegts individuāla atbalsts izglītojamajiem. Tā nodrošināšanā iesaistās pedagogi un atbalsta personāls – logopēds, medicīnas māsa. Vecāki regulāri tiek informēti  par izglītojamo attīstību, izaugsmes iespējām. </w:t>
      </w:r>
      <w:r>
        <w:rPr>
          <w:bCs/>
        </w:rPr>
        <w:t xml:space="preserve">Tiek organizētas individuālās pārrunas. </w:t>
      </w:r>
    </w:p>
    <w:p w14:paraId="65E73035" w14:textId="63D95CDF" w:rsidR="006313F9" w:rsidRPr="006313F9" w:rsidRDefault="00675E18" w:rsidP="006313F9">
      <w:pPr>
        <w:jc w:val="both"/>
        <w:rPr>
          <w:bCs/>
        </w:rPr>
      </w:pPr>
      <w:r>
        <w:rPr>
          <w:bCs/>
        </w:rPr>
        <w:tab/>
      </w:r>
    </w:p>
    <w:p w14:paraId="5F69667E" w14:textId="14110613" w:rsidR="001F3A13" w:rsidRPr="001F3A13" w:rsidRDefault="00675E18" w:rsidP="001F3A13">
      <w:pPr>
        <w:ind w:firstLine="720"/>
        <w:jc w:val="both"/>
        <w:rPr>
          <w:b/>
        </w:rPr>
      </w:pPr>
      <w:r w:rsidRPr="00BD2E48">
        <w:rPr>
          <w:b/>
        </w:rPr>
        <w:t xml:space="preserve">3. </w:t>
      </w:r>
      <w:r w:rsidR="00BD2E48" w:rsidRPr="00BD2E48">
        <w:rPr>
          <w:b/>
        </w:rPr>
        <w:t>M</w:t>
      </w:r>
      <w:r w:rsidRPr="00BD2E48">
        <w:rPr>
          <w:b/>
        </w:rPr>
        <w:t>ērķtiecīgi dalīties metodiskā darba pieredzē ar citām pirmsskolas izglītības iestādēm.</w:t>
      </w:r>
    </w:p>
    <w:p w14:paraId="727BA00B" w14:textId="6C22B894" w:rsidR="00BD2E48" w:rsidRPr="006313F9" w:rsidRDefault="001F3A13" w:rsidP="001F3A13">
      <w:pPr>
        <w:jc w:val="both"/>
        <w:rPr>
          <w:bCs/>
        </w:rPr>
      </w:pPr>
      <w:r w:rsidRPr="001F3A13">
        <w:rPr>
          <w:bCs/>
        </w:rPr>
        <w:lastRenderedPageBreak/>
        <w:t xml:space="preserve"> </w:t>
      </w:r>
      <w:r>
        <w:rPr>
          <w:bCs/>
        </w:rPr>
        <w:tab/>
      </w:r>
      <w:r w:rsidRPr="001F3A13">
        <w:rPr>
          <w:bCs/>
        </w:rPr>
        <w:t>Pedagogi dalās pieredzē ar savām zināšanām un profesionālo pieredzi</w:t>
      </w:r>
      <w:r>
        <w:rPr>
          <w:bCs/>
        </w:rPr>
        <w:t xml:space="preserve"> piedaloties novadā organizētajās metodiskajās apvienībās</w:t>
      </w:r>
      <w:r w:rsidRPr="001F3A13">
        <w:rPr>
          <w:bCs/>
        </w:rPr>
        <w:t>, kā arī gūst  pieredzi no citām iestādēm.</w:t>
      </w:r>
    </w:p>
    <w:p w14:paraId="1459F9A9" w14:textId="77777777" w:rsidR="006313F9" w:rsidRPr="006313F9" w:rsidRDefault="006313F9" w:rsidP="006313F9">
      <w:pPr>
        <w:jc w:val="both"/>
        <w:rPr>
          <w:bCs/>
        </w:rPr>
      </w:pPr>
      <w:r w:rsidRPr="006313F9">
        <w:rPr>
          <w:bCs/>
        </w:rPr>
        <w:tab/>
      </w:r>
    </w:p>
    <w:p w14:paraId="55C960A0" w14:textId="77777777" w:rsidR="005B1932" w:rsidRDefault="005B1932" w:rsidP="000A6EF4">
      <w:pPr>
        <w:jc w:val="both"/>
      </w:pPr>
    </w:p>
    <w:p w14:paraId="73E4CFD0" w14:textId="77777777" w:rsidR="00F74C34" w:rsidRDefault="00F74C34" w:rsidP="000A6EF4">
      <w:pPr>
        <w:jc w:val="both"/>
      </w:pPr>
    </w:p>
    <w:p w14:paraId="7D7792CE" w14:textId="77777777" w:rsidR="001F3A13" w:rsidRDefault="001F3A13" w:rsidP="000A6EF4">
      <w:pPr>
        <w:jc w:val="both"/>
      </w:pPr>
    </w:p>
    <w:p w14:paraId="33C421F7" w14:textId="77777777" w:rsidR="001F3A13" w:rsidRDefault="001F3A13" w:rsidP="000A6EF4">
      <w:pPr>
        <w:jc w:val="both"/>
      </w:pPr>
    </w:p>
    <w:p w14:paraId="1EC58A71" w14:textId="77777777" w:rsidR="001F3A13" w:rsidRDefault="001F3A13" w:rsidP="000A6EF4">
      <w:pPr>
        <w:jc w:val="both"/>
      </w:pPr>
    </w:p>
    <w:p w14:paraId="18EBD95C" w14:textId="77777777" w:rsidR="005B1932" w:rsidRPr="006020B7" w:rsidRDefault="005B1932" w:rsidP="000A6EF4">
      <w:pPr>
        <w:jc w:val="both"/>
      </w:pPr>
    </w:p>
    <w:p w14:paraId="2AA0DD3F" w14:textId="13C6E77A" w:rsidR="00C308C3" w:rsidRPr="006313F9" w:rsidRDefault="006313F9" w:rsidP="006313F9">
      <w:pPr>
        <w:ind w:left="360"/>
        <w:jc w:val="both"/>
        <w:rPr>
          <w:b/>
          <w:bCs/>
        </w:rPr>
      </w:pPr>
      <w:r>
        <w:rPr>
          <w:b/>
          <w:bCs/>
        </w:rPr>
        <w:t xml:space="preserve">6. </w:t>
      </w:r>
      <w:r w:rsidR="000A6EF4" w:rsidRPr="006313F9">
        <w:rPr>
          <w:b/>
          <w:bCs/>
        </w:rPr>
        <w:t xml:space="preserve">Informācija par izglītības iestādes, izglītības programmu akreditācijā un izglītības iestādes vadītāja profesionālās </w:t>
      </w:r>
      <w:r>
        <w:rPr>
          <w:b/>
          <w:bCs/>
        </w:rPr>
        <w:t xml:space="preserve"> </w:t>
      </w:r>
      <w:r w:rsidR="000A6EF4" w:rsidRPr="006313F9">
        <w:rPr>
          <w:b/>
          <w:bCs/>
        </w:rPr>
        <w:t>darbības novērtēšanā norādīto uzdevumu izpildi</w:t>
      </w:r>
    </w:p>
    <w:p w14:paraId="3AEFB374" w14:textId="77777777" w:rsidR="006313F9" w:rsidRPr="006313F9" w:rsidRDefault="006313F9" w:rsidP="006313F9">
      <w:pPr>
        <w:ind w:left="720"/>
        <w:contextualSpacing/>
        <w:jc w:val="both"/>
        <w:rPr>
          <w:rFonts w:eastAsiaTheme="minorHAnsi"/>
          <w:bCs/>
          <w:color w:val="000000" w:themeColor="text1"/>
        </w:rPr>
      </w:pPr>
      <w:r w:rsidRPr="006313F9">
        <w:rPr>
          <w:rFonts w:eastAsiaTheme="minorHAnsi"/>
          <w:bCs/>
          <w:color w:val="000000" w:themeColor="text1"/>
        </w:rPr>
        <w:t>Pirmsskolas izglītības iestādes vadītājas profesionālās darbības novērtēšana norisinājās 2020./2021.mācību gadā.</w:t>
      </w:r>
    </w:p>
    <w:p w14:paraId="18C42B61" w14:textId="77777777" w:rsidR="006313F9" w:rsidRPr="006313F9" w:rsidRDefault="006313F9" w:rsidP="006313F9">
      <w:pPr>
        <w:ind w:left="720"/>
        <w:contextualSpacing/>
        <w:jc w:val="both"/>
        <w:rPr>
          <w:rFonts w:eastAsiaTheme="minorHAnsi"/>
          <w:bCs/>
          <w:color w:val="000000" w:themeColor="text1"/>
        </w:rPr>
      </w:pPr>
      <w:r w:rsidRPr="006313F9">
        <w:rPr>
          <w:rFonts w:eastAsiaTheme="minorHAnsi"/>
          <w:bCs/>
          <w:color w:val="000000" w:themeColor="text1"/>
        </w:rPr>
        <w:t>Izglītības iestādē pēc akreditācijas ir saņemti uzdevumi iestādes darbības uzlabošanai:</w:t>
      </w:r>
    </w:p>
    <w:p w14:paraId="38C0F198" w14:textId="77777777" w:rsidR="006313F9" w:rsidRPr="006313F9" w:rsidRDefault="006313F9" w:rsidP="006313F9">
      <w:pPr>
        <w:numPr>
          <w:ilvl w:val="0"/>
          <w:numId w:val="16"/>
        </w:numPr>
        <w:spacing w:after="160" w:line="259" w:lineRule="auto"/>
        <w:contextualSpacing/>
        <w:jc w:val="both"/>
        <w:rPr>
          <w:rFonts w:eastAsiaTheme="minorHAnsi"/>
          <w:bCs/>
          <w:color w:val="000000" w:themeColor="text1"/>
        </w:rPr>
      </w:pPr>
      <w:r w:rsidRPr="006313F9">
        <w:rPr>
          <w:rFonts w:eastAsiaTheme="minorHAnsi"/>
          <w:bCs/>
          <w:color w:val="000000" w:themeColor="text1"/>
        </w:rPr>
        <w:t xml:space="preserve">Turpināt uzturēt un realizēt ieceri par vides labiekārtošanu sadarbībā ar dibinātāju un vecāku pārstāvjiem: autostāvvietas iespējamo paplašināšanu un labiekārtošanu. </w:t>
      </w:r>
    </w:p>
    <w:p w14:paraId="5D012763" w14:textId="77777777" w:rsidR="006313F9" w:rsidRPr="006313F9" w:rsidRDefault="006313F9" w:rsidP="006313F9">
      <w:pPr>
        <w:numPr>
          <w:ilvl w:val="0"/>
          <w:numId w:val="16"/>
        </w:numPr>
        <w:spacing w:after="160" w:line="259" w:lineRule="auto"/>
        <w:contextualSpacing/>
        <w:jc w:val="both"/>
        <w:rPr>
          <w:rFonts w:eastAsiaTheme="minorHAnsi"/>
          <w:bCs/>
          <w:color w:val="000000" w:themeColor="text1"/>
        </w:rPr>
      </w:pPr>
      <w:r w:rsidRPr="006313F9">
        <w:rPr>
          <w:rFonts w:eastAsiaTheme="minorHAnsi"/>
          <w:bCs/>
          <w:color w:val="000000" w:themeColor="text1"/>
        </w:rPr>
        <w:t>Vecākiem organizēt tematisku izglītojošu pasākumu ar piesaistītiem profesionāliem lektoriem.</w:t>
      </w:r>
    </w:p>
    <w:p w14:paraId="1050F2A2" w14:textId="77777777" w:rsidR="006313F9" w:rsidRPr="006313F9" w:rsidRDefault="006313F9" w:rsidP="006313F9">
      <w:pPr>
        <w:numPr>
          <w:ilvl w:val="0"/>
          <w:numId w:val="16"/>
        </w:numPr>
        <w:spacing w:after="160" w:line="259" w:lineRule="auto"/>
        <w:contextualSpacing/>
        <w:jc w:val="both"/>
        <w:rPr>
          <w:rFonts w:eastAsiaTheme="minorHAnsi"/>
          <w:bCs/>
          <w:color w:val="000000" w:themeColor="text1"/>
        </w:rPr>
      </w:pPr>
      <w:r w:rsidRPr="006313F9">
        <w:rPr>
          <w:rFonts w:eastAsiaTheme="minorHAnsi"/>
          <w:bCs/>
          <w:color w:val="000000" w:themeColor="text1"/>
        </w:rPr>
        <w:t>Pedagogiem papildināt zināšanas par prasmi izglītības satura plānošanā iesaistīt izglītojamos.</w:t>
      </w:r>
    </w:p>
    <w:p w14:paraId="0C78F963" w14:textId="77777777" w:rsidR="006313F9" w:rsidRPr="006313F9" w:rsidRDefault="006313F9" w:rsidP="006313F9">
      <w:pPr>
        <w:ind w:left="1500"/>
        <w:contextualSpacing/>
        <w:jc w:val="both"/>
        <w:rPr>
          <w:rFonts w:eastAsiaTheme="minorHAnsi"/>
          <w:bCs/>
          <w:color w:val="000000" w:themeColor="text1"/>
        </w:rPr>
      </w:pPr>
    </w:p>
    <w:p w14:paraId="1803F7DA" w14:textId="77777777" w:rsidR="006313F9" w:rsidRPr="005A4779" w:rsidRDefault="006313F9" w:rsidP="006313F9">
      <w:pPr>
        <w:ind w:left="420" w:firstLine="720"/>
        <w:jc w:val="both"/>
        <w:rPr>
          <w:rFonts w:eastAsiaTheme="minorHAnsi"/>
          <w:bCs/>
        </w:rPr>
      </w:pPr>
      <w:r w:rsidRPr="005A4779">
        <w:rPr>
          <w:rFonts w:eastAsiaTheme="minorHAnsi"/>
          <w:bCs/>
        </w:rPr>
        <w:t xml:space="preserve">Ir uzsāktas sarunas ar dibinātāju par  autostāvvietas iespējamo paplašināšanu un labiekārtošanu. </w:t>
      </w:r>
    </w:p>
    <w:p w14:paraId="6B48121A" w14:textId="77777777" w:rsidR="006313F9" w:rsidRPr="005A4779" w:rsidRDefault="006313F9" w:rsidP="006313F9">
      <w:pPr>
        <w:ind w:left="720"/>
        <w:contextualSpacing/>
        <w:jc w:val="both"/>
        <w:rPr>
          <w:rFonts w:eastAsiaTheme="minorHAnsi"/>
          <w:bCs/>
        </w:rPr>
      </w:pPr>
      <w:r w:rsidRPr="005A4779">
        <w:rPr>
          <w:rFonts w:eastAsiaTheme="minorHAnsi"/>
          <w:bCs/>
        </w:rPr>
        <w:t>Tiek plānoti tematiski izglītojošu pasākumi vecākiem ar piesaistītiem profesionāliem lektoriem.</w:t>
      </w:r>
    </w:p>
    <w:p w14:paraId="46EB5A38" w14:textId="77777777" w:rsidR="006313F9" w:rsidRPr="005A4779" w:rsidRDefault="006313F9" w:rsidP="006313F9">
      <w:pPr>
        <w:ind w:left="720"/>
        <w:contextualSpacing/>
        <w:jc w:val="both"/>
        <w:rPr>
          <w:rFonts w:eastAsiaTheme="minorHAnsi"/>
          <w:bCs/>
        </w:rPr>
      </w:pPr>
      <w:r w:rsidRPr="005A4779">
        <w:rPr>
          <w:rFonts w:eastAsiaTheme="minorHAnsi"/>
          <w:bCs/>
        </w:rPr>
        <w:lastRenderedPageBreak/>
        <w:t>Iestādes pedagogi regulāri tiek motivēti paaugstināt profesionālās un personības kompetences, apmeklējot kursus, seminārus, piedaloties pieredzes apmaiņā iestādē, citās izglītības iestādēs.</w:t>
      </w:r>
    </w:p>
    <w:p w14:paraId="348CF633" w14:textId="77777777" w:rsidR="006313F9" w:rsidRPr="005A4779" w:rsidRDefault="006313F9" w:rsidP="006313F9">
      <w:pPr>
        <w:spacing w:after="160" w:line="259" w:lineRule="auto"/>
        <w:ind w:left="720"/>
        <w:jc w:val="both"/>
        <w:rPr>
          <w:rFonts w:eastAsiaTheme="minorHAnsi"/>
          <w:bCs/>
        </w:rPr>
      </w:pPr>
      <w:r w:rsidRPr="005A4779">
        <w:rPr>
          <w:rFonts w:eastAsiaTheme="minorHAnsi"/>
          <w:bCs/>
        </w:rPr>
        <w:t xml:space="preserve">       Iestādes teritorijā izveidota „Zaļā klase”, „”Zaļais dārzs” sadarbībā ar izglītojamo vecākiem. Mācību process tiek plānots un organizēts āra vidē iestādes teritorijā „Zaļajā klasē”, „”Zaļajā dārzā”, ārpus teritorijas.</w:t>
      </w:r>
    </w:p>
    <w:p w14:paraId="2002060B" w14:textId="5239EC75" w:rsidR="006313F9" w:rsidRDefault="006313F9" w:rsidP="006313F9">
      <w:pPr>
        <w:pStyle w:val="Sarakstarindkopa"/>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Paplašināta iestādes teritorija, kura tiks labiekārtota, lai organizētu āra aktivitātes, mācību procesu ar praktiskām, izzinošām un pētnieciskām darbībām, organizētu pasākumus. </w:t>
      </w:r>
    </w:p>
    <w:p w14:paraId="6F338E10" w14:textId="77777777" w:rsidR="006313F9" w:rsidRDefault="006313F9" w:rsidP="006313F9">
      <w:pPr>
        <w:spacing w:after="160" w:line="259" w:lineRule="auto"/>
        <w:ind w:left="720"/>
        <w:jc w:val="both"/>
        <w:rPr>
          <w:rFonts w:eastAsiaTheme="minorHAnsi"/>
          <w:bCs/>
          <w:color w:val="FF0000"/>
        </w:rPr>
      </w:pPr>
    </w:p>
    <w:p w14:paraId="589FD726" w14:textId="2E71322F" w:rsidR="00DA589B" w:rsidRPr="00DA589B" w:rsidRDefault="00DA589B" w:rsidP="00DA589B">
      <w:pPr>
        <w:spacing w:after="160" w:line="259" w:lineRule="auto"/>
        <w:ind w:left="360"/>
        <w:contextualSpacing/>
        <w:jc w:val="both"/>
        <w:rPr>
          <w:rFonts w:eastAsiaTheme="minorHAnsi"/>
          <w:b/>
          <w:bCs/>
        </w:rPr>
      </w:pPr>
      <w:r>
        <w:rPr>
          <w:b/>
          <w:bCs/>
        </w:rPr>
        <w:t xml:space="preserve">7. </w:t>
      </w:r>
      <w:r w:rsidRPr="00DA589B">
        <w:rPr>
          <w:b/>
          <w:bCs/>
        </w:rPr>
        <w:t>Izglītības iestādes kvalitātes mērķi 202</w:t>
      </w:r>
      <w:r>
        <w:rPr>
          <w:b/>
          <w:bCs/>
        </w:rPr>
        <w:t>4</w:t>
      </w:r>
      <w:r w:rsidRPr="00DA589B">
        <w:rPr>
          <w:b/>
          <w:bCs/>
        </w:rPr>
        <w:t>./202</w:t>
      </w:r>
      <w:r>
        <w:rPr>
          <w:b/>
          <w:bCs/>
        </w:rPr>
        <w:t>5</w:t>
      </w:r>
      <w:r w:rsidRPr="00DA589B">
        <w:rPr>
          <w:b/>
          <w:bCs/>
        </w:rPr>
        <w:t>.mācību gadam</w:t>
      </w:r>
    </w:p>
    <w:p w14:paraId="070DA5D3" w14:textId="77777777" w:rsidR="00DA589B" w:rsidRPr="00DA589B" w:rsidRDefault="00DA589B" w:rsidP="00DA589B">
      <w:pPr>
        <w:ind w:left="360"/>
        <w:jc w:val="both"/>
        <w:rPr>
          <w:color w:val="FF0000"/>
        </w:rPr>
      </w:pPr>
    </w:p>
    <w:p w14:paraId="319F3B09" w14:textId="4320CD2F" w:rsidR="00DA589B" w:rsidRPr="001A58C3" w:rsidRDefault="00DA589B" w:rsidP="00DA589B">
      <w:pPr>
        <w:numPr>
          <w:ilvl w:val="0"/>
          <w:numId w:val="18"/>
        </w:numPr>
        <w:spacing w:after="160" w:line="259" w:lineRule="auto"/>
        <w:contextualSpacing/>
        <w:jc w:val="both"/>
      </w:pPr>
      <w:r w:rsidRPr="001A58C3">
        <w:t>Izglītības iestādes dibinātāja un izglītības iestādes vadības noteiktie izglītības kvalitātes mērķi 2023./2024.māc.g., ņemot vē</w:t>
      </w:r>
      <w:r w:rsidR="001A58C3" w:rsidRPr="001A58C3">
        <w:t>rā informāciju un datus par 2021./2022.māc.g., 2022./2023</w:t>
      </w:r>
      <w:r w:rsidRPr="001A58C3">
        <w:t xml:space="preserve">.māc.g </w:t>
      </w:r>
    </w:p>
    <w:p w14:paraId="44A8A8A1" w14:textId="77777777" w:rsidR="00DA589B" w:rsidRPr="001A58C3" w:rsidRDefault="00DA589B" w:rsidP="00DA589B">
      <w:pPr>
        <w:ind w:left="1440"/>
        <w:contextualSpacing/>
        <w:jc w:val="both"/>
      </w:pPr>
    </w:p>
    <w:p w14:paraId="1559F298" w14:textId="7FBEB96B" w:rsidR="00DA589B" w:rsidRPr="00DA589B" w:rsidRDefault="00DA589B" w:rsidP="00DA589B">
      <w:pPr>
        <w:jc w:val="both"/>
      </w:pPr>
      <w:r w:rsidRPr="00DA589B">
        <w:t xml:space="preserve">            Izglītības iestādes dibinātāja noteiktie izglītības kvalitātes mērķi 202</w:t>
      </w:r>
      <w:r>
        <w:t>4</w:t>
      </w:r>
      <w:r w:rsidRPr="00DA589B">
        <w:t>./202</w:t>
      </w:r>
      <w:r>
        <w:t>5</w:t>
      </w:r>
      <w:r w:rsidRPr="00DA589B">
        <w:t>.m.g.</w:t>
      </w:r>
    </w:p>
    <w:p w14:paraId="36BC7D59" w14:textId="77777777" w:rsidR="00DA589B" w:rsidRPr="00DA589B" w:rsidRDefault="00DA589B" w:rsidP="00DA589B">
      <w:pPr>
        <w:jc w:val="both"/>
      </w:pPr>
    </w:p>
    <w:p w14:paraId="782187C9" w14:textId="77777777" w:rsidR="00DA589B" w:rsidRPr="00DA589B" w:rsidRDefault="00DA589B" w:rsidP="00DA589B">
      <w:pPr>
        <w:numPr>
          <w:ilvl w:val="0"/>
          <w:numId w:val="19"/>
        </w:numPr>
        <w:spacing w:after="160" w:line="259" w:lineRule="auto"/>
        <w:contextualSpacing/>
        <w:jc w:val="both"/>
        <w:rPr>
          <w:rFonts w:eastAsiaTheme="minorHAnsi"/>
          <w:bCs/>
        </w:rPr>
      </w:pPr>
      <w:r w:rsidRPr="00DA589B">
        <w:rPr>
          <w:rFonts w:eastAsiaTheme="minorHAnsi"/>
          <w:bCs/>
        </w:rPr>
        <w:t>Organizēt pasākumus darba kolektīvam, kas vērsti uz izglītības iestādes kā mācīšanās organizācijas pilnveidi.</w:t>
      </w:r>
    </w:p>
    <w:p w14:paraId="39631CA9" w14:textId="77777777" w:rsidR="00DA589B" w:rsidRPr="00DA589B" w:rsidRDefault="00DA589B" w:rsidP="00DA589B">
      <w:pPr>
        <w:numPr>
          <w:ilvl w:val="0"/>
          <w:numId w:val="19"/>
        </w:numPr>
        <w:spacing w:after="160" w:line="259" w:lineRule="auto"/>
        <w:contextualSpacing/>
        <w:jc w:val="both"/>
        <w:rPr>
          <w:rFonts w:eastAsiaTheme="minorHAnsi"/>
          <w:bCs/>
        </w:rPr>
      </w:pPr>
      <w:r w:rsidRPr="00DA589B">
        <w:rPr>
          <w:rFonts w:eastAsiaTheme="minorHAnsi"/>
          <w:bCs/>
        </w:rPr>
        <w:t>Turpināt novērtēt katra bērna prasmes un iemaņas:</w:t>
      </w:r>
    </w:p>
    <w:p w14:paraId="2A4F55F0" w14:textId="77777777" w:rsidR="00DA589B" w:rsidRPr="00DA589B" w:rsidRDefault="00DA589B" w:rsidP="00DA589B">
      <w:pPr>
        <w:ind w:left="1080"/>
        <w:contextualSpacing/>
        <w:jc w:val="both"/>
        <w:rPr>
          <w:rFonts w:eastAsiaTheme="minorHAnsi"/>
          <w:bCs/>
        </w:rPr>
      </w:pPr>
      <w:r w:rsidRPr="00DA589B">
        <w:rPr>
          <w:rFonts w:eastAsiaTheme="minorHAnsi"/>
          <w:bCs/>
        </w:rPr>
        <w:t>2.1.piemērot pedagoģiskās pieejas atbilstību bērna attīstības vajadzībām un spējām;</w:t>
      </w:r>
    </w:p>
    <w:p w14:paraId="40A0AA29" w14:textId="77777777" w:rsidR="00DA589B" w:rsidRPr="00DA589B" w:rsidRDefault="00DA589B" w:rsidP="00DA589B">
      <w:pPr>
        <w:ind w:left="360" w:firstLine="720"/>
        <w:jc w:val="both"/>
        <w:rPr>
          <w:rFonts w:eastAsiaTheme="minorHAnsi"/>
          <w:bCs/>
        </w:rPr>
      </w:pPr>
      <w:r w:rsidRPr="00DA589B">
        <w:rPr>
          <w:rFonts w:eastAsiaTheme="minorHAnsi"/>
          <w:bCs/>
        </w:rPr>
        <w:t>2.2. sniegt izglītojošu informāciju un iesaistīt vecākus bērna attīstības veicināšanā.</w:t>
      </w:r>
    </w:p>
    <w:p w14:paraId="6EACB5CB" w14:textId="3911E9BE" w:rsidR="00DA589B" w:rsidRDefault="00DA589B" w:rsidP="00DA589B">
      <w:pPr>
        <w:jc w:val="both"/>
        <w:rPr>
          <w:rFonts w:eastAsiaTheme="minorHAnsi"/>
          <w:bCs/>
        </w:rPr>
      </w:pPr>
      <w:r w:rsidRPr="00DA589B">
        <w:rPr>
          <w:rFonts w:eastAsiaTheme="minorHAnsi"/>
          <w:bCs/>
        </w:rPr>
        <w:tab/>
        <w:t xml:space="preserve">3.  </w:t>
      </w:r>
      <w:r>
        <w:rPr>
          <w:rFonts w:eastAsiaTheme="minorHAnsi"/>
          <w:bCs/>
        </w:rPr>
        <w:t>Turpināt</w:t>
      </w:r>
      <w:r w:rsidRPr="00DA589B">
        <w:rPr>
          <w:rFonts w:eastAsiaTheme="minorHAnsi"/>
          <w:bCs/>
        </w:rPr>
        <w:t xml:space="preserve"> </w:t>
      </w:r>
      <w:r>
        <w:rPr>
          <w:rFonts w:eastAsiaTheme="minorHAnsi"/>
          <w:bCs/>
        </w:rPr>
        <w:t>m</w:t>
      </w:r>
      <w:r w:rsidRPr="00DA589B">
        <w:rPr>
          <w:rFonts w:eastAsiaTheme="minorHAnsi"/>
          <w:bCs/>
        </w:rPr>
        <w:t>ērķtiecīgi dalīties metodiskā darba pieredzē ar citām pirmsskolas izglītības iestādēm.</w:t>
      </w:r>
    </w:p>
    <w:p w14:paraId="72EA6A66" w14:textId="77777777" w:rsidR="001F3A13" w:rsidRDefault="001F3A13" w:rsidP="00DA589B">
      <w:pPr>
        <w:jc w:val="both"/>
        <w:rPr>
          <w:rFonts w:eastAsiaTheme="minorHAnsi"/>
          <w:bCs/>
        </w:rPr>
      </w:pPr>
    </w:p>
    <w:p w14:paraId="05DEC79C" w14:textId="77777777" w:rsidR="001F3A13" w:rsidRDefault="001F3A13" w:rsidP="00DA589B">
      <w:pPr>
        <w:jc w:val="both"/>
        <w:rPr>
          <w:rFonts w:eastAsiaTheme="minorHAnsi"/>
          <w:bCs/>
        </w:rPr>
      </w:pPr>
    </w:p>
    <w:p w14:paraId="5F23702D" w14:textId="77777777" w:rsidR="001F3A13" w:rsidRPr="00DA589B" w:rsidRDefault="001F3A13" w:rsidP="00DA589B">
      <w:pPr>
        <w:jc w:val="both"/>
        <w:rPr>
          <w:rFonts w:eastAsiaTheme="minorHAnsi"/>
          <w:bCs/>
        </w:rPr>
      </w:pPr>
    </w:p>
    <w:p w14:paraId="72C710D9" w14:textId="77777777" w:rsidR="00DA589B" w:rsidRPr="00DA589B" w:rsidRDefault="00DA589B" w:rsidP="00DA589B">
      <w:pPr>
        <w:ind w:left="1440"/>
        <w:contextualSpacing/>
        <w:jc w:val="both"/>
      </w:pPr>
    </w:p>
    <w:p w14:paraId="59DE4872" w14:textId="77777777" w:rsidR="00DA589B" w:rsidRPr="00DA589B" w:rsidRDefault="00DA589B" w:rsidP="00DA589B">
      <w:pPr>
        <w:ind w:left="720"/>
        <w:jc w:val="both"/>
      </w:pPr>
    </w:p>
    <w:tbl>
      <w:tblPr>
        <w:tblStyle w:val="Reatabula"/>
        <w:tblW w:w="0" w:type="auto"/>
        <w:tblLook w:val="04A0" w:firstRow="1" w:lastRow="0" w:firstColumn="1" w:lastColumn="0" w:noHBand="0" w:noVBand="1"/>
      </w:tblPr>
      <w:tblGrid>
        <w:gridCol w:w="988"/>
        <w:gridCol w:w="8079"/>
        <w:gridCol w:w="3883"/>
      </w:tblGrid>
      <w:tr w:rsidR="00BD2E48" w:rsidRPr="001A58C3" w14:paraId="1A6D5442" w14:textId="77777777" w:rsidTr="00E51CFB">
        <w:tc>
          <w:tcPr>
            <w:tcW w:w="988" w:type="dxa"/>
          </w:tcPr>
          <w:p w14:paraId="3F8E21BE" w14:textId="77777777" w:rsidR="00DA589B" w:rsidRPr="001A58C3" w:rsidRDefault="00DA589B" w:rsidP="00DA589B">
            <w:pPr>
              <w:jc w:val="center"/>
              <w:rPr>
                <w:b/>
                <w:bCs/>
                <w:lang w:val="lv-LV"/>
              </w:rPr>
            </w:pPr>
            <w:r w:rsidRPr="001A58C3">
              <w:rPr>
                <w:b/>
                <w:bCs/>
                <w:lang w:val="lv-LV"/>
              </w:rPr>
              <w:t>NPK</w:t>
            </w:r>
          </w:p>
        </w:tc>
        <w:tc>
          <w:tcPr>
            <w:tcW w:w="8079" w:type="dxa"/>
          </w:tcPr>
          <w:p w14:paraId="4AB1582E" w14:textId="77777777" w:rsidR="00DA589B" w:rsidRPr="001A58C3" w:rsidRDefault="00DA589B" w:rsidP="00DA589B">
            <w:pPr>
              <w:jc w:val="center"/>
              <w:rPr>
                <w:b/>
                <w:bCs/>
                <w:lang w:val="lv-LV"/>
              </w:rPr>
            </w:pPr>
            <w:r w:rsidRPr="001A58C3">
              <w:rPr>
                <w:b/>
                <w:bCs/>
                <w:lang w:val="lv-LV"/>
              </w:rPr>
              <w:t>Informācija par mērķgrupas izvērtēšanas galvenajiem secinājumiem</w:t>
            </w:r>
          </w:p>
        </w:tc>
        <w:tc>
          <w:tcPr>
            <w:tcW w:w="3883" w:type="dxa"/>
          </w:tcPr>
          <w:p w14:paraId="1090B49B" w14:textId="77777777" w:rsidR="00DA589B" w:rsidRPr="001A58C3" w:rsidRDefault="00DA589B" w:rsidP="00DA589B">
            <w:pPr>
              <w:jc w:val="center"/>
              <w:rPr>
                <w:b/>
                <w:bCs/>
                <w:lang w:val="lv-LV"/>
              </w:rPr>
            </w:pPr>
            <w:r w:rsidRPr="001A58C3">
              <w:rPr>
                <w:b/>
                <w:bCs/>
                <w:lang w:val="lv-LV"/>
              </w:rPr>
              <w:t>Komentāri (pēc nepieciešamības)</w:t>
            </w:r>
          </w:p>
        </w:tc>
      </w:tr>
      <w:tr w:rsidR="00BD2E48" w:rsidRPr="001A58C3" w14:paraId="0EEC246C" w14:textId="77777777" w:rsidTr="00E51CFB">
        <w:tc>
          <w:tcPr>
            <w:tcW w:w="988" w:type="dxa"/>
          </w:tcPr>
          <w:p w14:paraId="6F46396C" w14:textId="77777777" w:rsidR="00DA589B" w:rsidRPr="001A58C3" w:rsidRDefault="00DA589B" w:rsidP="00DA589B">
            <w:pPr>
              <w:jc w:val="both"/>
              <w:rPr>
                <w:sz w:val="22"/>
                <w:szCs w:val="22"/>
                <w:lang w:val="lv-LV"/>
              </w:rPr>
            </w:pPr>
            <w:r w:rsidRPr="001A58C3">
              <w:rPr>
                <w:sz w:val="22"/>
                <w:szCs w:val="22"/>
                <w:lang w:val="lv-LV"/>
              </w:rPr>
              <w:t>1.</w:t>
            </w:r>
          </w:p>
        </w:tc>
        <w:tc>
          <w:tcPr>
            <w:tcW w:w="8079" w:type="dxa"/>
          </w:tcPr>
          <w:p w14:paraId="7415CF14" w14:textId="15E13913" w:rsidR="00DA589B" w:rsidRPr="001A58C3" w:rsidRDefault="00DA589B" w:rsidP="00DA589B">
            <w:pPr>
              <w:jc w:val="both"/>
              <w:rPr>
                <w:sz w:val="22"/>
                <w:szCs w:val="22"/>
                <w:lang w:val="lv-LV"/>
              </w:rPr>
            </w:pPr>
            <w:r w:rsidRPr="001A58C3">
              <w:rPr>
                <w:sz w:val="22"/>
                <w:szCs w:val="22"/>
                <w:lang w:val="lv-LV"/>
              </w:rPr>
              <w:t>Izglītības iestādes vadības, pedagogu un dibinātāja redzējums par izglītības kvalitātes rādītājiem (kvantitatīvi, kvalitatīvi), kuri nosakāmi izglītības iestādei, sākot ar 202</w:t>
            </w:r>
            <w:r w:rsidR="001F3A13" w:rsidRPr="001A58C3">
              <w:rPr>
                <w:sz w:val="22"/>
                <w:szCs w:val="22"/>
                <w:lang w:val="lv-LV"/>
              </w:rPr>
              <w:t>3</w:t>
            </w:r>
            <w:r w:rsidRPr="001A58C3">
              <w:rPr>
                <w:sz w:val="22"/>
                <w:szCs w:val="22"/>
                <w:lang w:val="lv-LV"/>
              </w:rPr>
              <w:t>./202</w:t>
            </w:r>
            <w:r w:rsidR="001F3A13" w:rsidRPr="001A58C3">
              <w:rPr>
                <w:sz w:val="22"/>
                <w:szCs w:val="22"/>
                <w:lang w:val="lv-LV"/>
              </w:rPr>
              <w:t>4</w:t>
            </w:r>
            <w:r w:rsidRPr="001A58C3">
              <w:rPr>
                <w:sz w:val="22"/>
                <w:szCs w:val="22"/>
                <w:lang w:val="lv-LV"/>
              </w:rPr>
              <w:t>.māc.g.</w:t>
            </w:r>
          </w:p>
        </w:tc>
        <w:tc>
          <w:tcPr>
            <w:tcW w:w="3883" w:type="dxa"/>
          </w:tcPr>
          <w:p w14:paraId="03B6335F" w14:textId="74198F78" w:rsidR="00DA589B" w:rsidRPr="001A58C3" w:rsidRDefault="001F3A13" w:rsidP="00DA589B">
            <w:pPr>
              <w:jc w:val="both"/>
              <w:rPr>
                <w:sz w:val="22"/>
                <w:szCs w:val="22"/>
                <w:lang w:val="lv-LV"/>
              </w:rPr>
            </w:pPr>
            <w:r w:rsidRPr="001A58C3">
              <w:rPr>
                <w:sz w:val="22"/>
                <w:szCs w:val="22"/>
                <w:lang w:val="lv-LV"/>
              </w:rPr>
              <w:t>Turpināt p</w:t>
            </w:r>
            <w:r w:rsidR="00DA589B" w:rsidRPr="001A58C3">
              <w:rPr>
                <w:sz w:val="22"/>
                <w:szCs w:val="22"/>
                <w:lang w:val="lv-LV"/>
              </w:rPr>
              <w:t>ilnveidot atbalsta sistēmu, veidot sadarbību ar izglītojamo vecākiem, lai veicinātu izglītojamo izaugsmi, attīstību.</w:t>
            </w:r>
          </w:p>
          <w:p w14:paraId="7FDD75C9" w14:textId="77777777" w:rsidR="00DA589B" w:rsidRPr="001A58C3" w:rsidRDefault="00DA589B" w:rsidP="00DA589B">
            <w:pPr>
              <w:jc w:val="both"/>
              <w:rPr>
                <w:sz w:val="22"/>
                <w:szCs w:val="22"/>
                <w:lang w:val="lv-LV"/>
              </w:rPr>
            </w:pPr>
            <w:r w:rsidRPr="001A58C3">
              <w:rPr>
                <w:sz w:val="22"/>
                <w:szCs w:val="22"/>
                <w:lang w:val="lv-LV"/>
              </w:rPr>
              <w:t>Veidot atbalstošu un iekļaujošu mācību vidi individuālai atbalsta saņemšanai.</w:t>
            </w:r>
          </w:p>
          <w:p w14:paraId="6DFC9BA6" w14:textId="443FCB20" w:rsidR="00DA589B" w:rsidRPr="001A58C3" w:rsidRDefault="00DA589B" w:rsidP="00DA589B">
            <w:pPr>
              <w:jc w:val="both"/>
              <w:rPr>
                <w:sz w:val="22"/>
                <w:szCs w:val="22"/>
                <w:lang w:val="lv-LV"/>
              </w:rPr>
            </w:pPr>
          </w:p>
        </w:tc>
      </w:tr>
      <w:tr w:rsidR="00BD2E48" w:rsidRPr="001A58C3" w14:paraId="65D4336C" w14:textId="77777777" w:rsidTr="00E51CFB">
        <w:tc>
          <w:tcPr>
            <w:tcW w:w="988" w:type="dxa"/>
          </w:tcPr>
          <w:p w14:paraId="143DF31E" w14:textId="77777777" w:rsidR="00DA589B" w:rsidRPr="001A58C3" w:rsidRDefault="00DA589B" w:rsidP="00DA589B">
            <w:pPr>
              <w:jc w:val="both"/>
              <w:rPr>
                <w:sz w:val="22"/>
                <w:szCs w:val="22"/>
                <w:lang w:val="lv-LV"/>
              </w:rPr>
            </w:pPr>
            <w:r w:rsidRPr="001A58C3">
              <w:rPr>
                <w:sz w:val="22"/>
                <w:szCs w:val="22"/>
                <w:lang w:val="lv-LV"/>
              </w:rPr>
              <w:t>2.</w:t>
            </w:r>
          </w:p>
        </w:tc>
        <w:tc>
          <w:tcPr>
            <w:tcW w:w="8079" w:type="dxa"/>
          </w:tcPr>
          <w:p w14:paraId="27A47C00" w14:textId="5EC04D6A" w:rsidR="00DA589B" w:rsidRPr="001A58C3" w:rsidRDefault="00DA589B" w:rsidP="00DA589B">
            <w:pPr>
              <w:jc w:val="both"/>
              <w:rPr>
                <w:sz w:val="22"/>
                <w:szCs w:val="22"/>
                <w:lang w:val="lv-LV"/>
              </w:rPr>
            </w:pPr>
            <w:r w:rsidRPr="001A58C3">
              <w:rPr>
                <w:sz w:val="22"/>
                <w:szCs w:val="22"/>
                <w:lang w:val="lv-LV"/>
              </w:rPr>
              <w:t>Izglītības iestādes padomes ieteikumi izglītības procesa pilnveidei 2024./2025.mācību gadā.</w:t>
            </w:r>
          </w:p>
        </w:tc>
        <w:tc>
          <w:tcPr>
            <w:tcW w:w="3883" w:type="dxa"/>
          </w:tcPr>
          <w:p w14:paraId="31D52F75" w14:textId="68204000" w:rsidR="001F3A13" w:rsidRPr="001A58C3" w:rsidRDefault="001F3A13" w:rsidP="00DA589B">
            <w:pPr>
              <w:jc w:val="both"/>
              <w:rPr>
                <w:bCs/>
                <w:iCs/>
                <w:sz w:val="22"/>
                <w:szCs w:val="22"/>
                <w:lang w:val="lv-LV"/>
              </w:rPr>
            </w:pPr>
            <w:r w:rsidRPr="001A58C3">
              <w:rPr>
                <w:bCs/>
                <w:iCs/>
                <w:sz w:val="22"/>
                <w:szCs w:val="22"/>
                <w:lang w:val="lv-LV"/>
              </w:rPr>
              <w:t>Turpināt labiekārtot mācību vidi gan telpās, gan āra teritorijā, lai veicinātu izglītojamo attīstību un izaugsmi.</w:t>
            </w:r>
          </w:p>
          <w:p w14:paraId="6C35C505" w14:textId="77777777" w:rsidR="001F3A13" w:rsidRPr="001A58C3" w:rsidRDefault="001F3A13" w:rsidP="00DA589B">
            <w:pPr>
              <w:jc w:val="both"/>
              <w:rPr>
                <w:sz w:val="22"/>
                <w:szCs w:val="22"/>
                <w:lang w:val="lv-LV"/>
              </w:rPr>
            </w:pPr>
          </w:p>
        </w:tc>
      </w:tr>
    </w:tbl>
    <w:p w14:paraId="4C27A6B9" w14:textId="22C06043" w:rsidR="005B1932" w:rsidRDefault="005B1932" w:rsidP="00C308C3">
      <w:pPr>
        <w:shd w:val="clear" w:color="auto" w:fill="FFFFFF"/>
        <w:rPr>
          <w:color w:val="414142"/>
        </w:rPr>
      </w:pPr>
    </w:p>
    <w:p w14:paraId="78E39E5F" w14:textId="77777777" w:rsidR="005B1932" w:rsidRDefault="005B1932" w:rsidP="00C308C3">
      <w:pPr>
        <w:shd w:val="clear" w:color="auto" w:fill="FFFFFF"/>
        <w:rPr>
          <w:color w:val="414142"/>
        </w:rPr>
      </w:pPr>
    </w:p>
    <w:p w14:paraId="6BE55D28" w14:textId="77777777" w:rsidR="005B1932" w:rsidRPr="006020B7" w:rsidRDefault="005B1932" w:rsidP="00C308C3">
      <w:pPr>
        <w:shd w:val="clear" w:color="auto" w:fill="FFFFFF"/>
        <w:rPr>
          <w:color w:val="414142"/>
        </w:rPr>
      </w:pPr>
    </w:p>
    <w:p w14:paraId="2962C91B" w14:textId="69C11A3D" w:rsidR="000A6EF4" w:rsidRPr="006313F9" w:rsidRDefault="00DA589B" w:rsidP="006313F9">
      <w:pPr>
        <w:shd w:val="clear" w:color="auto" w:fill="FFFFFF"/>
        <w:ind w:left="360"/>
        <w:rPr>
          <w:b/>
          <w:bCs/>
          <w:color w:val="414142"/>
        </w:rPr>
      </w:pPr>
      <w:r>
        <w:rPr>
          <w:b/>
          <w:bCs/>
          <w:color w:val="414142"/>
        </w:rPr>
        <w:t>8</w:t>
      </w:r>
      <w:r w:rsidR="006313F9">
        <w:rPr>
          <w:b/>
          <w:bCs/>
          <w:color w:val="414142"/>
        </w:rPr>
        <w:t xml:space="preserve">. </w:t>
      </w:r>
      <w:r w:rsidR="000A6EF4" w:rsidRPr="006313F9">
        <w:rPr>
          <w:b/>
          <w:bCs/>
          <w:color w:val="414142"/>
        </w:rPr>
        <w:t>Izglītības iestādes vadītāja, izglītības iestādes padomes un izglītojamo pašpārvaldes ieteikumi izglītības iestādes darbības pilnveidei un izglītības/nozaru politikas jautājumos (pēc iestādes vēlmēm)</w:t>
      </w:r>
    </w:p>
    <w:p w14:paraId="4DC9CB7A" w14:textId="77777777" w:rsidR="000A6EF4" w:rsidRPr="007E369E" w:rsidRDefault="000A6EF4" w:rsidP="00671428">
      <w:pPr>
        <w:pStyle w:val="Sarakstarindkopa"/>
        <w:numPr>
          <w:ilvl w:val="1"/>
          <w:numId w:val="12"/>
        </w:numPr>
        <w:shd w:val="clear" w:color="auto" w:fill="FFFFFF"/>
        <w:spacing w:after="0" w:line="240" w:lineRule="auto"/>
        <w:rPr>
          <w:rFonts w:ascii="Times New Roman" w:eastAsia="Times New Roman" w:hAnsi="Times New Roman" w:cs="Times New Roman"/>
          <w:color w:val="414142"/>
          <w:lang w:val="lv-LV"/>
        </w:rPr>
      </w:pPr>
      <w:r w:rsidRPr="006020B7">
        <w:rPr>
          <w:rFonts w:ascii="Times New Roman" w:eastAsia="Times New Roman" w:hAnsi="Times New Roman" w:cs="Times New Roman"/>
          <w:color w:val="414142"/>
          <w:lang w:val="lv-LV"/>
        </w:rPr>
        <w:t xml:space="preserve"> Izglītības iestādes vadītāja sniegti ieteikumi izglītības/nozaru politikas jautājumos</w:t>
      </w:r>
    </w:p>
    <w:p w14:paraId="518FE9C6" w14:textId="77777777" w:rsidR="000A6EF4" w:rsidRPr="007E369E" w:rsidRDefault="000A6EF4" w:rsidP="00671428">
      <w:pPr>
        <w:pStyle w:val="Sarakstarindkopa"/>
        <w:numPr>
          <w:ilvl w:val="1"/>
          <w:numId w:val="12"/>
        </w:numPr>
        <w:shd w:val="clear" w:color="auto" w:fill="FFFFFF"/>
        <w:rPr>
          <w:rFonts w:ascii="Times New Roman" w:hAnsi="Times New Roman" w:cs="Times New Roman"/>
          <w:color w:val="414142"/>
          <w:lang w:val="lv-LV"/>
        </w:rPr>
      </w:pPr>
      <w:r w:rsidRPr="006020B7">
        <w:rPr>
          <w:rFonts w:ascii="Times New Roman" w:eastAsia="Times New Roman" w:hAnsi="Times New Roman" w:cs="Times New Roman"/>
          <w:color w:val="414142"/>
          <w:sz w:val="24"/>
          <w:szCs w:val="24"/>
          <w:lang w:val="lv-LV"/>
        </w:rPr>
        <w:t xml:space="preserve"> </w:t>
      </w:r>
      <w:r w:rsidRPr="006020B7">
        <w:rPr>
          <w:rFonts w:ascii="Times New Roman" w:eastAsia="Times New Roman" w:hAnsi="Times New Roman" w:cs="Times New Roman"/>
          <w:color w:val="414142"/>
          <w:lang w:val="lv-LV"/>
        </w:rPr>
        <w:t>Izglītības iestādes padomes vai konventa ieteikumi izglītības iestādes darbības pilnveidei un/vai izglītības/nozaru politikas jautājumos</w:t>
      </w:r>
    </w:p>
    <w:p w14:paraId="190844B2" w14:textId="77777777" w:rsidR="000A6EF4" w:rsidRPr="007E369E" w:rsidRDefault="000A6EF4" w:rsidP="00671428">
      <w:pPr>
        <w:pStyle w:val="Sarakstarindkopa"/>
        <w:numPr>
          <w:ilvl w:val="1"/>
          <w:numId w:val="12"/>
        </w:numPr>
        <w:shd w:val="clear" w:color="auto" w:fill="FFFFFF"/>
        <w:rPr>
          <w:rFonts w:ascii="Times New Roman" w:hAnsi="Times New Roman" w:cs="Times New Roman"/>
          <w:color w:val="414142"/>
          <w:lang w:val="lv-LV"/>
        </w:rPr>
      </w:pPr>
      <w:r w:rsidRPr="006020B7">
        <w:rPr>
          <w:rFonts w:ascii="Times New Roman" w:eastAsia="Times New Roman" w:hAnsi="Times New Roman" w:cs="Times New Roman"/>
          <w:color w:val="414142"/>
          <w:sz w:val="24"/>
          <w:szCs w:val="24"/>
          <w:lang w:val="lv-LV"/>
        </w:rPr>
        <w:t xml:space="preserve"> </w:t>
      </w:r>
      <w:r w:rsidRPr="006020B7">
        <w:rPr>
          <w:rFonts w:ascii="Times New Roman" w:eastAsia="Times New Roman" w:hAnsi="Times New Roman" w:cs="Times New Roman"/>
          <w:color w:val="414142"/>
          <w:lang w:val="lv-LV"/>
        </w:rPr>
        <w:t>Izglītojamo pašpārvaldes ieteikumi izglītības iestādes darbības pilnveidei un/vai izglītības/nozaru politikas jautājumos</w:t>
      </w:r>
    </w:p>
    <w:p w14:paraId="139ED765" w14:textId="77777777" w:rsidR="000A6EF4" w:rsidRPr="006020B7" w:rsidRDefault="000A6EF4" w:rsidP="00707E1D">
      <w:pPr>
        <w:shd w:val="clear" w:color="auto" w:fill="FFFFFF"/>
        <w:rPr>
          <w:color w:val="414142"/>
        </w:rPr>
      </w:pPr>
    </w:p>
    <w:p w14:paraId="4FB9F224" w14:textId="4939B0FF" w:rsidR="000A6EF4" w:rsidRDefault="000A6EF4" w:rsidP="000A6EF4">
      <w:pPr>
        <w:shd w:val="clear" w:color="auto" w:fill="FFFFFF"/>
        <w:ind w:firstLine="300"/>
        <w:rPr>
          <w:color w:val="414142"/>
        </w:rPr>
      </w:pPr>
    </w:p>
    <w:p w14:paraId="45480B7D" w14:textId="77EDA6FA" w:rsidR="00976B52" w:rsidRDefault="00976B52" w:rsidP="000A6EF4">
      <w:pPr>
        <w:shd w:val="clear" w:color="auto" w:fill="FFFFFF"/>
        <w:ind w:firstLine="300"/>
        <w:rPr>
          <w:color w:val="414142"/>
        </w:rPr>
      </w:pPr>
    </w:p>
    <w:p w14:paraId="732BCC96" w14:textId="72549BC9" w:rsidR="00976B52" w:rsidRDefault="00976B52" w:rsidP="000A6EF4">
      <w:pPr>
        <w:shd w:val="clear" w:color="auto" w:fill="FFFFFF"/>
        <w:ind w:firstLine="300"/>
        <w:rPr>
          <w:color w:val="414142"/>
        </w:rPr>
      </w:pPr>
    </w:p>
    <w:p w14:paraId="32E9739E" w14:textId="41054925" w:rsidR="00976B52" w:rsidRDefault="00976B52" w:rsidP="000A6EF4">
      <w:pPr>
        <w:shd w:val="clear" w:color="auto" w:fill="FFFFFF"/>
        <w:ind w:firstLine="300"/>
        <w:rPr>
          <w:color w:val="414142"/>
        </w:rPr>
      </w:pPr>
    </w:p>
    <w:p w14:paraId="02D3D4A1" w14:textId="1390E335" w:rsidR="00976B52" w:rsidRDefault="00976B52" w:rsidP="000A6EF4">
      <w:pPr>
        <w:shd w:val="clear" w:color="auto" w:fill="FFFFFF"/>
        <w:ind w:firstLine="300"/>
        <w:rPr>
          <w:color w:val="414142"/>
        </w:rPr>
      </w:pPr>
    </w:p>
    <w:p w14:paraId="38691D02" w14:textId="338A9B69" w:rsidR="00976B52" w:rsidRDefault="00976B52" w:rsidP="000A6EF4">
      <w:pPr>
        <w:shd w:val="clear" w:color="auto" w:fill="FFFFFF"/>
        <w:ind w:firstLine="300"/>
        <w:rPr>
          <w:color w:val="414142"/>
        </w:rPr>
      </w:pPr>
    </w:p>
    <w:p w14:paraId="6778E222" w14:textId="23882E23" w:rsidR="00976B52" w:rsidRDefault="00976B52" w:rsidP="000A6EF4">
      <w:pPr>
        <w:shd w:val="clear" w:color="auto" w:fill="FFFFFF"/>
        <w:ind w:firstLine="300"/>
        <w:rPr>
          <w:color w:val="414142"/>
        </w:rPr>
      </w:pPr>
    </w:p>
    <w:p w14:paraId="3A5EAAE4" w14:textId="5CCEACD1" w:rsidR="00976B52" w:rsidRDefault="00976B52" w:rsidP="000A6EF4">
      <w:pPr>
        <w:shd w:val="clear" w:color="auto" w:fill="FFFFFF"/>
        <w:ind w:firstLine="300"/>
        <w:rPr>
          <w:color w:val="414142"/>
        </w:rPr>
      </w:pPr>
    </w:p>
    <w:p w14:paraId="7FC8AC68" w14:textId="508B13DB" w:rsidR="00976B52" w:rsidRDefault="00976B52" w:rsidP="000A6EF4">
      <w:pPr>
        <w:shd w:val="clear" w:color="auto" w:fill="FFFFFF"/>
        <w:ind w:firstLine="300"/>
        <w:rPr>
          <w:color w:val="414142"/>
        </w:rPr>
      </w:pPr>
    </w:p>
    <w:p w14:paraId="02859EFD" w14:textId="5B310F00" w:rsidR="00976B52" w:rsidRDefault="00976B52" w:rsidP="000A6EF4">
      <w:pPr>
        <w:shd w:val="clear" w:color="auto" w:fill="FFFFFF"/>
        <w:ind w:firstLine="300"/>
        <w:rPr>
          <w:color w:val="414142"/>
        </w:rPr>
      </w:pPr>
    </w:p>
    <w:p w14:paraId="04194A99" w14:textId="77777777" w:rsidR="00976B52" w:rsidRPr="006020B7" w:rsidRDefault="00976B52" w:rsidP="000A6EF4">
      <w:pPr>
        <w:shd w:val="clear" w:color="auto" w:fill="FFFFFF"/>
        <w:ind w:firstLine="300"/>
        <w:rPr>
          <w:color w:val="414142"/>
        </w:rPr>
      </w:pPr>
    </w:p>
    <w:p w14:paraId="2B8B2E9D" w14:textId="77777777" w:rsidR="000A6EF4" w:rsidRPr="006020B7" w:rsidRDefault="000A6EF4" w:rsidP="000A6EF4">
      <w:pPr>
        <w:shd w:val="clear" w:color="auto" w:fill="FFFFFF"/>
        <w:ind w:firstLine="300"/>
        <w:rPr>
          <w:color w:val="414142"/>
        </w:rPr>
      </w:pPr>
    </w:p>
    <w:p w14:paraId="15880738" w14:textId="77777777" w:rsidR="000A6EF4" w:rsidRPr="006020B7" w:rsidRDefault="000A6EF4" w:rsidP="000A6EF4">
      <w:pPr>
        <w:shd w:val="clear" w:color="auto" w:fill="FFFFFF"/>
        <w:ind w:firstLine="300"/>
        <w:rPr>
          <w:color w:val="414142"/>
        </w:rPr>
      </w:pPr>
    </w:p>
    <w:p w14:paraId="1E899C14" w14:textId="39F1E071" w:rsidR="000A6EF4" w:rsidRPr="006020B7" w:rsidRDefault="001A58C3" w:rsidP="000A6EF4">
      <w:pPr>
        <w:shd w:val="clear" w:color="auto" w:fill="FFFFFF"/>
        <w:ind w:firstLine="300"/>
        <w:rPr>
          <w:color w:val="414142"/>
        </w:rPr>
      </w:pPr>
      <w:r>
        <w:rPr>
          <w:color w:val="414142"/>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0A6EF4" w:rsidRPr="006020B7" w14:paraId="3F2263D7" w14:textId="77777777" w:rsidTr="00E51CFB">
        <w:trPr>
          <w:trHeight w:val="200"/>
        </w:trPr>
        <w:tc>
          <w:tcPr>
            <w:tcW w:w="2712" w:type="pct"/>
            <w:tcBorders>
              <w:top w:val="nil"/>
              <w:left w:val="nil"/>
              <w:bottom w:val="single" w:sz="6" w:space="0" w:color="414142"/>
              <w:right w:val="nil"/>
            </w:tcBorders>
            <w:shd w:val="clear" w:color="auto" w:fill="FFFFFF"/>
            <w:hideMark/>
          </w:tcPr>
          <w:p w14:paraId="20356F9A" w14:textId="77777777" w:rsidR="000A6EF4" w:rsidRPr="006020B7" w:rsidRDefault="000A6EF4" w:rsidP="00E51CFB">
            <w:pPr>
              <w:rPr>
                <w:color w:val="414142"/>
                <w:sz w:val="20"/>
                <w:szCs w:val="20"/>
              </w:rPr>
            </w:pPr>
          </w:p>
          <w:p w14:paraId="1F29C216" w14:textId="77777777" w:rsidR="001A58C3" w:rsidRDefault="001A58C3" w:rsidP="00E51CFB">
            <w:pPr>
              <w:rPr>
                <w:color w:val="414142"/>
                <w:sz w:val="20"/>
                <w:szCs w:val="20"/>
              </w:rPr>
            </w:pPr>
            <w:r>
              <w:rPr>
                <w:color w:val="414142"/>
                <w:sz w:val="20"/>
                <w:szCs w:val="20"/>
              </w:rPr>
              <w:t xml:space="preserve">Dokuments ir parakstīts ar </w:t>
            </w:r>
          </w:p>
          <w:p w14:paraId="3D073399" w14:textId="2384226F" w:rsidR="000A6EF4" w:rsidRPr="006020B7" w:rsidRDefault="001A58C3" w:rsidP="00E51CFB">
            <w:pPr>
              <w:rPr>
                <w:color w:val="414142"/>
                <w:sz w:val="20"/>
                <w:szCs w:val="20"/>
              </w:rPr>
            </w:pPr>
            <w:r>
              <w:rPr>
                <w:color w:val="414142"/>
                <w:sz w:val="20"/>
                <w:szCs w:val="20"/>
              </w:rPr>
              <w:t>elektronisko parakstu un satur laika zīmogu</w:t>
            </w:r>
          </w:p>
        </w:tc>
        <w:tc>
          <w:tcPr>
            <w:tcW w:w="310" w:type="pct"/>
            <w:tcBorders>
              <w:top w:val="nil"/>
              <w:left w:val="nil"/>
              <w:bottom w:val="nil"/>
              <w:right w:val="nil"/>
            </w:tcBorders>
            <w:shd w:val="clear" w:color="auto" w:fill="FFFFFF"/>
            <w:hideMark/>
          </w:tcPr>
          <w:p w14:paraId="58534774" w14:textId="77777777" w:rsidR="000A6EF4" w:rsidRPr="006020B7" w:rsidRDefault="000A6EF4" w:rsidP="00E51CFB">
            <w:pPr>
              <w:rPr>
                <w:color w:val="414142"/>
                <w:sz w:val="20"/>
                <w:szCs w:val="20"/>
              </w:rPr>
            </w:pPr>
            <w:r w:rsidRPr="006020B7">
              <w:rPr>
                <w:color w:val="414142"/>
                <w:sz w:val="20"/>
                <w:szCs w:val="20"/>
              </w:rPr>
              <w:t> </w:t>
            </w:r>
          </w:p>
        </w:tc>
        <w:tc>
          <w:tcPr>
            <w:tcW w:w="1978" w:type="pct"/>
            <w:tcBorders>
              <w:top w:val="nil"/>
              <w:left w:val="nil"/>
              <w:bottom w:val="single" w:sz="6" w:space="0" w:color="414142"/>
              <w:right w:val="nil"/>
            </w:tcBorders>
            <w:shd w:val="clear" w:color="auto" w:fill="FFFFFF"/>
            <w:hideMark/>
          </w:tcPr>
          <w:p w14:paraId="5A69DB27" w14:textId="77777777" w:rsidR="000A6EF4" w:rsidRDefault="000A6EF4" w:rsidP="00E51CFB">
            <w:pPr>
              <w:rPr>
                <w:color w:val="414142"/>
                <w:sz w:val="20"/>
                <w:szCs w:val="20"/>
              </w:rPr>
            </w:pPr>
          </w:p>
          <w:p w14:paraId="40859619" w14:textId="77777777" w:rsidR="001A58C3" w:rsidRDefault="001A58C3" w:rsidP="00E51CFB">
            <w:pPr>
              <w:rPr>
                <w:color w:val="414142"/>
                <w:sz w:val="20"/>
                <w:szCs w:val="20"/>
              </w:rPr>
            </w:pPr>
          </w:p>
          <w:p w14:paraId="0DE902F0" w14:textId="6D2A5C17" w:rsidR="001A58C3" w:rsidRPr="006020B7" w:rsidRDefault="001A58C3" w:rsidP="001A58C3">
            <w:pPr>
              <w:jc w:val="center"/>
              <w:rPr>
                <w:color w:val="414142"/>
                <w:sz w:val="20"/>
                <w:szCs w:val="20"/>
              </w:rPr>
            </w:pPr>
            <w:r>
              <w:rPr>
                <w:color w:val="414142"/>
                <w:sz w:val="20"/>
                <w:szCs w:val="20"/>
              </w:rPr>
              <w:t>Anita Melle</w:t>
            </w:r>
          </w:p>
        </w:tc>
      </w:tr>
    </w:tbl>
    <w:p w14:paraId="7BF68B8D" w14:textId="77777777" w:rsidR="000A6EF4" w:rsidRPr="006020B7" w:rsidRDefault="000A6EF4" w:rsidP="007E369E">
      <w:pPr>
        <w:shd w:val="clear" w:color="auto" w:fill="FFFFFF"/>
        <w:rPr>
          <w:color w:val="414142"/>
        </w:rPr>
        <w:sectPr w:rsidR="000A6EF4" w:rsidRPr="006020B7" w:rsidSect="00E51CFB">
          <w:pgSz w:w="15840" w:h="12240" w:orient="landscape"/>
          <w:pgMar w:top="851" w:right="1440" w:bottom="851" w:left="1440" w:header="709" w:footer="709" w:gutter="0"/>
          <w:cols w:space="708"/>
          <w:docGrid w:linePitch="360"/>
        </w:sectPr>
      </w:pPr>
    </w:p>
    <w:p w14:paraId="65DC3846" w14:textId="77777777" w:rsidR="0056029B" w:rsidRPr="006020B7" w:rsidRDefault="0056029B" w:rsidP="007E369E"/>
    <w:sectPr w:rsidR="0056029B" w:rsidRPr="006020B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C9D93" w14:textId="77777777" w:rsidR="00D7259E" w:rsidRDefault="00D7259E" w:rsidP="00A61328">
      <w:r>
        <w:separator/>
      </w:r>
    </w:p>
  </w:endnote>
  <w:endnote w:type="continuationSeparator" w:id="0">
    <w:p w14:paraId="4584922F" w14:textId="77777777" w:rsidR="00D7259E" w:rsidRDefault="00D7259E" w:rsidP="00A6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E10F6" w14:textId="77777777" w:rsidR="00D7259E" w:rsidRDefault="00D7259E" w:rsidP="00A61328">
      <w:r>
        <w:separator/>
      </w:r>
    </w:p>
  </w:footnote>
  <w:footnote w:type="continuationSeparator" w:id="0">
    <w:p w14:paraId="5F156B86" w14:textId="77777777" w:rsidR="00D7259E" w:rsidRDefault="00D7259E" w:rsidP="00A613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43356"/>
    <w:multiLevelType w:val="hybridMultilevel"/>
    <w:tmpl w:val="E8466E44"/>
    <w:lvl w:ilvl="0" w:tplc="6C0097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D55F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0E3BA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D56CB"/>
    <w:multiLevelType w:val="hybridMultilevel"/>
    <w:tmpl w:val="E8466E44"/>
    <w:lvl w:ilvl="0" w:tplc="6C0097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DAF0496"/>
    <w:multiLevelType w:val="hybridMultilevel"/>
    <w:tmpl w:val="3E8267CE"/>
    <w:lvl w:ilvl="0" w:tplc="04260009">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1"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D60C8"/>
    <w:multiLevelType w:val="hybridMultilevel"/>
    <w:tmpl w:val="5CF48F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BB2790B"/>
    <w:multiLevelType w:val="hybridMultilevel"/>
    <w:tmpl w:val="E4D0835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F30A9"/>
    <w:multiLevelType w:val="hybridMultilevel"/>
    <w:tmpl w:val="AF40AE60"/>
    <w:lvl w:ilvl="0" w:tplc="4B845E9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5451E7E"/>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17"/>
  </w:num>
  <w:num w:numId="5">
    <w:abstractNumId w:val="18"/>
  </w:num>
  <w:num w:numId="6">
    <w:abstractNumId w:val="7"/>
  </w:num>
  <w:num w:numId="7">
    <w:abstractNumId w:val="11"/>
  </w:num>
  <w:num w:numId="8">
    <w:abstractNumId w:val="14"/>
  </w:num>
  <w:num w:numId="9">
    <w:abstractNumId w:val="8"/>
  </w:num>
  <w:num w:numId="10">
    <w:abstractNumId w:val="15"/>
  </w:num>
  <w:num w:numId="11">
    <w:abstractNumId w:val="5"/>
  </w:num>
  <w:num w:numId="12">
    <w:abstractNumId w:val="4"/>
  </w:num>
  <w:num w:numId="13">
    <w:abstractNumId w:val="6"/>
  </w:num>
  <w:num w:numId="14">
    <w:abstractNumId w:val="13"/>
  </w:num>
  <w:num w:numId="15">
    <w:abstractNumId w:val="16"/>
  </w:num>
  <w:num w:numId="16">
    <w:abstractNumId w:val="10"/>
  </w:num>
  <w:num w:numId="17">
    <w:abstractNumId w:val="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F4"/>
    <w:rsid w:val="000A6EF4"/>
    <w:rsid w:val="000B31B0"/>
    <w:rsid w:val="000B6703"/>
    <w:rsid w:val="00110847"/>
    <w:rsid w:val="00124110"/>
    <w:rsid w:val="00133F26"/>
    <w:rsid w:val="001426A9"/>
    <w:rsid w:val="0014335C"/>
    <w:rsid w:val="001635C6"/>
    <w:rsid w:val="0016772E"/>
    <w:rsid w:val="00173315"/>
    <w:rsid w:val="001A58C3"/>
    <w:rsid w:val="001F34D3"/>
    <w:rsid w:val="001F3A13"/>
    <w:rsid w:val="0020154E"/>
    <w:rsid w:val="0020401E"/>
    <w:rsid w:val="002171E5"/>
    <w:rsid w:val="00247776"/>
    <w:rsid w:val="002A4F1C"/>
    <w:rsid w:val="002C228C"/>
    <w:rsid w:val="002D5B14"/>
    <w:rsid w:val="003078C2"/>
    <w:rsid w:val="00307A73"/>
    <w:rsid w:val="00313EDF"/>
    <w:rsid w:val="00324FA2"/>
    <w:rsid w:val="00357FCB"/>
    <w:rsid w:val="003657FD"/>
    <w:rsid w:val="00377C85"/>
    <w:rsid w:val="00382C97"/>
    <w:rsid w:val="00395617"/>
    <w:rsid w:val="003C09AD"/>
    <w:rsid w:val="003E46A0"/>
    <w:rsid w:val="004039DF"/>
    <w:rsid w:val="00407275"/>
    <w:rsid w:val="00407597"/>
    <w:rsid w:val="0041064E"/>
    <w:rsid w:val="0041672B"/>
    <w:rsid w:val="00417E8D"/>
    <w:rsid w:val="004C618F"/>
    <w:rsid w:val="004C7119"/>
    <w:rsid w:val="004D6472"/>
    <w:rsid w:val="004E2265"/>
    <w:rsid w:val="00515634"/>
    <w:rsid w:val="00516187"/>
    <w:rsid w:val="00522874"/>
    <w:rsid w:val="0052372D"/>
    <w:rsid w:val="00523CBE"/>
    <w:rsid w:val="00532F7E"/>
    <w:rsid w:val="0056029B"/>
    <w:rsid w:val="00561BC0"/>
    <w:rsid w:val="0056788F"/>
    <w:rsid w:val="005A36C8"/>
    <w:rsid w:val="005A4779"/>
    <w:rsid w:val="005B1932"/>
    <w:rsid w:val="005F2731"/>
    <w:rsid w:val="006020B7"/>
    <w:rsid w:val="0060440C"/>
    <w:rsid w:val="00610306"/>
    <w:rsid w:val="006313F9"/>
    <w:rsid w:val="006441E4"/>
    <w:rsid w:val="00657018"/>
    <w:rsid w:val="00664804"/>
    <w:rsid w:val="00671428"/>
    <w:rsid w:val="006730B8"/>
    <w:rsid w:val="00675E18"/>
    <w:rsid w:val="0068147B"/>
    <w:rsid w:val="006933E8"/>
    <w:rsid w:val="006E1A2E"/>
    <w:rsid w:val="006F1BCA"/>
    <w:rsid w:val="006F273D"/>
    <w:rsid w:val="00707E1D"/>
    <w:rsid w:val="0071614F"/>
    <w:rsid w:val="00720EAB"/>
    <w:rsid w:val="0072304A"/>
    <w:rsid w:val="00726433"/>
    <w:rsid w:val="00730C0C"/>
    <w:rsid w:val="00751427"/>
    <w:rsid w:val="00763AA1"/>
    <w:rsid w:val="007B5B24"/>
    <w:rsid w:val="007C04E1"/>
    <w:rsid w:val="007D2239"/>
    <w:rsid w:val="007D4742"/>
    <w:rsid w:val="007E369E"/>
    <w:rsid w:val="00820E21"/>
    <w:rsid w:val="008847BE"/>
    <w:rsid w:val="00890E51"/>
    <w:rsid w:val="008A189D"/>
    <w:rsid w:val="008A69F9"/>
    <w:rsid w:val="008E3F8D"/>
    <w:rsid w:val="008E7A5F"/>
    <w:rsid w:val="00933D8C"/>
    <w:rsid w:val="00936D3E"/>
    <w:rsid w:val="0094661A"/>
    <w:rsid w:val="009754B7"/>
    <w:rsid w:val="00976B52"/>
    <w:rsid w:val="00995E4A"/>
    <w:rsid w:val="009A417F"/>
    <w:rsid w:val="009C7704"/>
    <w:rsid w:val="009F5D99"/>
    <w:rsid w:val="00A012A6"/>
    <w:rsid w:val="00A15BA5"/>
    <w:rsid w:val="00A5227C"/>
    <w:rsid w:val="00A52B44"/>
    <w:rsid w:val="00A61328"/>
    <w:rsid w:val="00A817E0"/>
    <w:rsid w:val="00A9558A"/>
    <w:rsid w:val="00AF3515"/>
    <w:rsid w:val="00B05F61"/>
    <w:rsid w:val="00B414D3"/>
    <w:rsid w:val="00B63D78"/>
    <w:rsid w:val="00B85DF2"/>
    <w:rsid w:val="00B92D39"/>
    <w:rsid w:val="00BC2333"/>
    <w:rsid w:val="00BC2BB5"/>
    <w:rsid w:val="00BC5B3E"/>
    <w:rsid w:val="00BD1C46"/>
    <w:rsid w:val="00BD2E48"/>
    <w:rsid w:val="00BD30DF"/>
    <w:rsid w:val="00BD6B97"/>
    <w:rsid w:val="00BE2405"/>
    <w:rsid w:val="00C00D52"/>
    <w:rsid w:val="00C308C3"/>
    <w:rsid w:val="00C333DC"/>
    <w:rsid w:val="00C932D9"/>
    <w:rsid w:val="00CE6CB2"/>
    <w:rsid w:val="00CF070F"/>
    <w:rsid w:val="00D07DB5"/>
    <w:rsid w:val="00D2018A"/>
    <w:rsid w:val="00D55840"/>
    <w:rsid w:val="00D71C7F"/>
    <w:rsid w:val="00D7259E"/>
    <w:rsid w:val="00D7472E"/>
    <w:rsid w:val="00D869A8"/>
    <w:rsid w:val="00DA589B"/>
    <w:rsid w:val="00DD209A"/>
    <w:rsid w:val="00E13F85"/>
    <w:rsid w:val="00E31863"/>
    <w:rsid w:val="00E31DA2"/>
    <w:rsid w:val="00E435C5"/>
    <w:rsid w:val="00E51CFB"/>
    <w:rsid w:val="00E557C4"/>
    <w:rsid w:val="00E97E0A"/>
    <w:rsid w:val="00EE00F8"/>
    <w:rsid w:val="00EF3EE5"/>
    <w:rsid w:val="00F74C34"/>
    <w:rsid w:val="00F76F5E"/>
    <w:rsid w:val="00F86887"/>
    <w:rsid w:val="00FA2858"/>
    <w:rsid w:val="00FB7B45"/>
    <w:rsid w:val="00FF7E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9890"/>
  <w15:chartTrackingRefBased/>
  <w15:docId w15:val="{D97D8F91-007A-41FB-B6FE-94E3AA4B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1932"/>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A6EF4"/>
    <w:pPr>
      <w:spacing w:after="160" w:line="259" w:lineRule="auto"/>
      <w:ind w:left="720"/>
      <w:contextualSpacing/>
    </w:pPr>
    <w:rPr>
      <w:rFonts w:asciiTheme="minorHAnsi" w:eastAsiaTheme="minorHAnsi" w:hAnsiTheme="minorHAnsi" w:cstheme="minorBidi"/>
      <w:sz w:val="22"/>
      <w:szCs w:val="22"/>
      <w:lang w:val="en-US"/>
    </w:rPr>
  </w:style>
  <w:style w:type="table" w:styleId="Reatabula">
    <w:name w:val="Table Grid"/>
    <w:basedOn w:val="Parastatabula"/>
    <w:uiPriority w:val="39"/>
    <w:rsid w:val="000A6EF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933E8"/>
    <w:rPr>
      <w:color w:val="0563C1" w:themeColor="hyperlink"/>
      <w:u w:val="single"/>
    </w:rPr>
  </w:style>
  <w:style w:type="paragraph" w:styleId="Beiguvresteksts">
    <w:name w:val="endnote text"/>
    <w:basedOn w:val="Parasts"/>
    <w:link w:val="BeiguvrestekstsRakstz"/>
    <w:uiPriority w:val="99"/>
    <w:semiHidden/>
    <w:unhideWhenUsed/>
    <w:rsid w:val="00A61328"/>
    <w:rPr>
      <w:sz w:val="20"/>
      <w:szCs w:val="20"/>
    </w:rPr>
  </w:style>
  <w:style w:type="character" w:customStyle="1" w:styleId="BeiguvrestekstsRakstz">
    <w:name w:val="Beigu vēres teksts Rakstz."/>
    <w:basedOn w:val="Noklusjumarindkopasfonts"/>
    <w:link w:val="Beiguvresteksts"/>
    <w:uiPriority w:val="99"/>
    <w:semiHidden/>
    <w:rsid w:val="00A61328"/>
    <w:rPr>
      <w:rFonts w:ascii="Times New Roman" w:eastAsia="Times New Roman" w:hAnsi="Times New Roman" w:cs="Times New Roman"/>
      <w:sz w:val="20"/>
      <w:szCs w:val="20"/>
    </w:rPr>
  </w:style>
  <w:style w:type="character" w:styleId="Beiguvresatsauce">
    <w:name w:val="endnote reference"/>
    <w:basedOn w:val="Noklusjumarindkopasfonts"/>
    <w:uiPriority w:val="99"/>
    <w:semiHidden/>
    <w:unhideWhenUsed/>
    <w:rsid w:val="00A61328"/>
    <w:rPr>
      <w:vertAlign w:val="superscript"/>
    </w:rPr>
  </w:style>
  <w:style w:type="paragraph" w:styleId="Galvene">
    <w:name w:val="header"/>
    <w:basedOn w:val="Parasts"/>
    <w:link w:val="GalveneRakstz"/>
    <w:uiPriority w:val="99"/>
    <w:unhideWhenUsed/>
    <w:rsid w:val="00A012A6"/>
    <w:pPr>
      <w:tabs>
        <w:tab w:val="center" w:pos="4153"/>
        <w:tab w:val="right" w:pos="8306"/>
      </w:tabs>
    </w:pPr>
  </w:style>
  <w:style w:type="character" w:customStyle="1" w:styleId="GalveneRakstz">
    <w:name w:val="Galvene Rakstz."/>
    <w:basedOn w:val="Noklusjumarindkopasfonts"/>
    <w:link w:val="Galvene"/>
    <w:uiPriority w:val="99"/>
    <w:rsid w:val="00A012A6"/>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A012A6"/>
    <w:pPr>
      <w:tabs>
        <w:tab w:val="center" w:pos="4153"/>
        <w:tab w:val="right" w:pos="8306"/>
      </w:tabs>
    </w:pPr>
  </w:style>
  <w:style w:type="character" w:customStyle="1" w:styleId="KjeneRakstz">
    <w:name w:val="Kājene Rakstz."/>
    <w:basedOn w:val="Noklusjumarindkopasfonts"/>
    <w:link w:val="Kjene"/>
    <w:uiPriority w:val="99"/>
    <w:rsid w:val="00A012A6"/>
    <w:rPr>
      <w:rFonts w:ascii="Times New Roman" w:eastAsia="Times New Roman" w:hAnsi="Times New Roman" w:cs="Times New Roman"/>
      <w:sz w:val="24"/>
      <w:szCs w:val="24"/>
    </w:rPr>
  </w:style>
  <w:style w:type="paragraph" w:customStyle="1" w:styleId="Default">
    <w:name w:val="Default"/>
    <w:rsid w:val="00307A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9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EE8E8-EB96-48B0-ACB8-00711456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5205</Words>
  <Characters>29670</Characters>
  <Application>Microsoft Office Word</Application>
  <DocSecurity>0</DocSecurity>
  <Lines>247</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Saulcerīte</dc:creator>
  <cp:keywords/>
  <dc:description/>
  <cp:lastModifiedBy>Lietotajs</cp:lastModifiedBy>
  <cp:revision>2</cp:revision>
  <dcterms:created xsi:type="dcterms:W3CDTF">2024-11-07T06:33:00Z</dcterms:created>
  <dcterms:modified xsi:type="dcterms:W3CDTF">2024-11-07T06:33:00Z</dcterms:modified>
</cp:coreProperties>
</file>