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4E068" w14:textId="77777777" w:rsidR="002272E1" w:rsidRPr="00992834" w:rsidRDefault="002272E1" w:rsidP="002272E1">
      <w:pPr>
        <w:tabs>
          <w:tab w:val="left" w:pos="2268"/>
        </w:tabs>
        <w:jc w:val="center"/>
        <w:rPr>
          <w:rFonts w:eastAsia="Times New Roman" w:cs="Times New Roman"/>
          <w:sz w:val="20"/>
          <w:szCs w:val="20"/>
          <w:lang w:eastAsia="lv-LV"/>
        </w:rPr>
      </w:pPr>
      <w:r w:rsidRPr="00992834">
        <w:rPr>
          <w:rFonts w:eastAsia="Times New Roman" w:cs="Times New Roman"/>
          <w:noProof/>
          <w:sz w:val="20"/>
          <w:szCs w:val="20"/>
          <w:lang w:eastAsia="lv-LV"/>
        </w:rPr>
        <w:drawing>
          <wp:inline distT="0" distB="0" distL="0" distR="0" wp14:anchorId="53024F61" wp14:editId="1AAC2CA2">
            <wp:extent cx="609600" cy="723900"/>
            <wp:effectExtent l="0" t="0" r="0" b="0"/>
            <wp:docPr id="1007805235" name="Attēls 1"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gerbonis_mazais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F41B759" w14:textId="77777777" w:rsidR="002272E1" w:rsidRPr="00992834" w:rsidRDefault="002272E1" w:rsidP="002272E1">
      <w:pPr>
        <w:jc w:val="center"/>
        <w:rPr>
          <w:rFonts w:eastAsia="Times New Roman" w:cs="Times New Roman"/>
          <w:sz w:val="20"/>
          <w:szCs w:val="20"/>
          <w:lang w:eastAsia="lv-LV"/>
        </w:rPr>
      </w:pPr>
      <w:r w:rsidRPr="00992834">
        <w:rPr>
          <w:rFonts w:eastAsia="Times New Roman" w:cs="Times New Roman"/>
          <w:sz w:val="20"/>
          <w:szCs w:val="20"/>
          <w:lang w:eastAsia="lv-LV"/>
        </w:rPr>
        <w:t>Latvijas Republika</w:t>
      </w:r>
    </w:p>
    <w:p w14:paraId="37238256" w14:textId="77777777" w:rsidR="002272E1" w:rsidRPr="00992834" w:rsidRDefault="002272E1" w:rsidP="002272E1">
      <w:pPr>
        <w:pBdr>
          <w:bottom w:val="single" w:sz="6" w:space="1" w:color="000000"/>
        </w:pBdr>
        <w:jc w:val="center"/>
        <w:rPr>
          <w:rFonts w:eastAsia="Times New Roman" w:cs="Times New Roman"/>
          <w:b/>
          <w:sz w:val="40"/>
          <w:szCs w:val="40"/>
          <w:lang w:eastAsia="lv-LV"/>
        </w:rPr>
      </w:pPr>
      <w:r w:rsidRPr="00992834">
        <w:rPr>
          <w:rFonts w:eastAsia="Times New Roman" w:cs="Times New Roman"/>
          <w:b/>
          <w:sz w:val="40"/>
          <w:szCs w:val="40"/>
          <w:lang w:eastAsia="lv-LV"/>
        </w:rPr>
        <w:t>SALDUS NOVADA DOME</w:t>
      </w:r>
    </w:p>
    <w:p w14:paraId="684BEF23" w14:textId="77777777" w:rsidR="002272E1" w:rsidRPr="00992834" w:rsidRDefault="002272E1" w:rsidP="002272E1">
      <w:pPr>
        <w:jc w:val="center"/>
        <w:rPr>
          <w:rFonts w:eastAsia="Times New Roman" w:cs="Times New Roman"/>
          <w:sz w:val="20"/>
          <w:szCs w:val="20"/>
          <w:lang w:eastAsia="lv-LV"/>
        </w:rPr>
      </w:pPr>
      <w:proofErr w:type="spellStart"/>
      <w:r w:rsidRPr="00992834">
        <w:rPr>
          <w:rFonts w:eastAsia="Times New Roman" w:cs="Times New Roman"/>
          <w:sz w:val="20"/>
          <w:szCs w:val="20"/>
          <w:lang w:eastAsia="lv-LV"/>
        </w:rPr>
        <w:t>Reģ</w:t>
      </w:r>
      <w:proofErr w:type="spellEnd"/>
      <w:r w:rsidRPr="00992834">
        <w:rPr>
          <w:rFonts w:eastAsia="Times New Roman" w:cs="Times New Roman"/>
          <w:sz w:val="20"/>
          <w:szCs w:val="20"/>
          <w:lang w:eastAsia="lv-LV"/>
        </w:rPr>
        <w:t xml:space="preserve">. Nr. 90009114646, Striķu ielā 3, Saldū, Saldus nov., LV- 3801, tālr. 63807280, </w:t>
      </w:r>
    </w:p>
    <w:p w14:paraId="44220002" w14:textId="77777777" w:rsidR="002272E1" w:rsidRPr="00992834" w:rsidRDefault="002272E1" w:rsidP="002272E1">
      <w:pPr>
        <w:jc w:val="center"/>
        <w:rPr>
          <w:rFonts w:eastAsia="Times New Roman" w:cs="Times New Roman"/>
          <w:sz w:val="20"/>
          <w:szCs w:val="20"/>
          <w:lang w:eastAsia="lv-LV"/>
        </w:rPr>
      </w:pPr>
      <w:r w:rsidRPr="00992834">
        <w:rPr>
          <w:rFonts w:eastAsia="Times New Roman" w:cs="Times New Roman"/>
          <w:sz w:val="20"/>
          <w:szCs w:val="20"/>
          <w:lang w:eastAsia="lv-LV"/>
        </w:rPr>
        <w:t xml:space="preserve">e-pasts: </w:t>
      </w:r>
      <w:hyperlink r:id="rId6" w:history="1">
        <w:r w:rsidRPr="00992834">
          <w:rPr>
            <w:rFonts w:eastAsia="Times New Roman" w:cs="Times New Roman"/>
            <w:color w:val="0563C1" w:themeColor="hyperlink"/>
            <w:sz w:val="20"/>
            <w:szCs w:val="20"/>
            <w:u w:val="single"/>
            <w:lang w:eastAsia="lv-LV"/>
          </w:rPr>
          <w:t>pasts@saldus.lv</w:t>
        </w:r>
      </w:hyperlink>
      <w:r w:rsidRPr="00992834">
        <w:rPr>
          <w:rFonts w:eastAsia="Times New Roman" w:cs="Times New Roman"/>
          <w:sz w:val="20"/>
          <w:szCs w:val="20"/>
          <w:lang w:eastAsia="lv-LV"/>
        </w:rPr>
        <w:t xml:space="preserve">, www.saldus.lv </w:t>
      </w:r>
    </w:p>
    <w:p w14:paraId="676734F3" w14:textId="77777777" w:rsidR="002272E1" w:rsidRPr="00992834" w:rsidRDefault="002272E1" w:rsidP="002272E1">
      <w:pPr>
        <w:jc w:val="center"/>
        <w:rPr>
          <w:rFonts w:eastAsia="Times New Roman" w:cs="Times New Roman"/>
          <w:szCs w:val="24"/>
          <w:lang w:eastAsia="lv-LV"/>
        </w:rPr>
      </w:pPr>
    </w:p>
    <w:p w14:paraId="7D674183" w14:textId="77777777" w:rsidR="002272E1" w:rsidRPr="00992834" w:rsidRDefault="002272E1" w:rsidP="002272E1">
      <w:pPr>
        <w:jc w:val="center"/>
        <w:rPr>
          <w:rFonts w:eastAsia="Times New Roman" w:cs="Times New Roman"/>
          <w:b/>
          <w:szCs w:val="24"/>
          <w:lang w:eastAsia="lv-LV"/>
        </w:rPr>
      </w:pPr>
      <w:r w:rsidRPr="00992834">
        <w:rPr>
          <w:rFonts w:eastAsia="Times New Roman" w:cs="Times New Roman"/>
          <w:szCs w:val="24"/>
          <w:lang w:eastAsia="lv-LV"/>
        </w:rPr>
        <w:t>Saldū</w:t>
      </w:r>
    </w:p>
    <w:p w14:paraId="7D494CBA" w14:textId="77777777" w:rsidR="002272E1" w:rsidRPr="00992834" w:rsidRDefault="002272E1" w:rsidP="002272E1">
      <w:pPr>
        <w:jc w:val="center"/>
        <w:rPr>
          <w:rFonts w:eastAsia="Times New Roman" w:cs="Times New Roman"/>
          <w:sz w:val="28"/>
          <w:szCs w:val="24"/>
          <w:lang w:eastAsia="lv-LV"/>
        </w:rPr>
      </w:pPr>
    </w:p>
    <w:p w14:paraId="00116B71" w14:textId="77777777" w:rsidR="002272E1" w:rsidRPr="00992834" w:rsidRDefault="002272E1" w:rsidP="002272E1">
      <w:pPr>
        <w:jc w:val="left"/>
        <w:rPr>
          <w:rFonts w:eastAsia="Times New Roman" w:cs="Times New Roman"/>
          <w:szCs w:val="24"/>
          <w:lang w:eastAsia="lv-LV"/>
        </w:rPr>
      </w:pPr>
      <w:r w:rsidRPr="00992834">
        <w:rPr>
          <w:rFonts w:eastAsia="Times New Roman" w:cs="Times New Roman"/>
          <w:szCs w:val="24"/>
          <w:lang w:eastAsia="lv-LV"/>
        </w:rPr>
        <w:t>2024.gada 25.jūlijā</w:t>
      </w:r>
      <w:r w:rsidRPr="00992834">
        <w:rPr>
          <w:rFonts w:eastAsia="Times New Roman" w:cs="Times New Roman"/>
          <w:szCs w:val="24"/>
          <w:lang w:eastAsia="lv-LV"/>
        </w:rPr>
        <w:tab/>
      </w:r>
      <w:r w:rsidRPr="00992834">
        <w:rPr>
          <w:rFonts w:eastAsia="Times New Roman" w:cs="Times New Roman"/>
          <w:szCs w:val="24"/>
          <w:lang w:eastAsia="lv-LV"/>
        </w:rPr>
        <w:tab/>
      </w:r>
      <w:r w:rsidRPr="00992834">
        <w:rPr>
          <w:rFonts w:eastAsia="Times New Roman" w:cs="Times New Roman"/>
          <w:szCs w:val="24"/>
          <w:lang w:eastAsia="lv-LV"/>
        </w:rPr>
        <w:tab/>
      </w:r>
      <w:r w:rsidRPr="00992834">
        <w:rPr>
          <w:rFonts w:eastAsia="Times New Roman" w:cs="Times New Roman"/>
          <w:szCs w:val="24"/>
          <w:lang w:eastAsia="lv-LV"/>
        </w:rPr>
        <w:tab/>
      </w:r>
      <w:r w:rsidRPr="00992834">
        <w:rPr>
          <w:rFonts w:eastAsia="Times New Roman" w:cs="Times New Roman"/>
          <w:b/>
          <w:bCs/>
          <w:color w:val="000000"/>
          <w:kern w:val="36"/>
          <w:szCs w:val="24"/>
          <w:lang w:eastAsia="lv-LV"/>
        </w:rPr>
        <w:tab/>
      </w:r>
      <w:r w:rsidRPr="00992834">
        <w:rPr>
          <w:rFonts w:eastAsia="Times New Roman" w:cs="Times New Roman"/>
          <w:b/>
          <w:bCs/>
          <w:color w:val="000000"/>
          <w:kern w:val="36"/>
          <w:szCs w:val="24"/>
          <w:lang w:eastAsia="lv-LV"/>
        </w:rPr>
        <w:tab/>
        <w:t xml:space="preserve">                        NOTEIKUMI  Nr.9</w:t>
      </w:r>
    </w:p>
    <w:p w14:paraId="375388DF" w14:textId="77777777" w:rsidR="002272E1" w:rsidRPr="00992834" w:rsidRDefault="002272E1" w:rsidP="002272E1">
      <w:pPr>
        <w:jc w:val="right"/>
        <w:rPr>
          <w:rFonts w:eastAsia="Times New Roman" w:cs="Times New Roman"/>
          <w:color w:val="000000"/>
          <w:szCs w:val="24"/>
          <w:lang w:eastAsia="lv-LV"/>
        </w:rPr>
      </w:pPr>
      <w:r w:rsidRPr="00992834">
        <w:rPr>
          <w:rFonts w:eastAsia="Times New Roman" w:cs="Times New Roman"/>
          <w:color w:val="000000"/>
          <w:szCs w:val="24"/>
          <w:lang w:eastAsia="lv-LV"/>
        </w:rPr>
        <w:t xml:space="preserve">Izdoti ar Saldus novada domes </w:t>
      </w:r>
    </w:p>
    <w:p w14:paraId="1AB69D0B" w14:textId="77777777" w:rsidR="002272E1" w:rsidRPr="00992834" w:rsidRDefault="002272E1" w:rsidP="002272E1">
      <w:pPr>
        <w:jc w:val="right"/>
        <w:rPr>
          <w:rFonts w:eastAsia="Times New Roman" w:cs="Times New Roman"/>
          <w:color w:val="000000"/>
          <w:szCs w:val="24"/>
          <w:lang w:eastAsia="lv-LV"/>
        </w:rPr>
      </w:pPr>
      <w:r w:rsidRPr="00992834">
        <w:rPr>
          <w:rFonts w:eastAsia="Times New Roman" w:cs="Times New Roman"/>
          <w:color w:val="000000"/>
          <w:szCs w:val="24"/>
          <w:lang w:eastAsia="lv-LV"/>
        </w:rPr>
        <w:t xml:space="preserve">2024.gada 25.jūlija sēdes </w:t>
      </w:r>
    </w:p>
    <w:p w14:paraId="6AB381CA" w14:textId="77777777" w:rsidR="002272E1" w:rsidRPr="00992834" w:rsidRDefault="002272E1" w:rsidP="002272E1">
      <w:pPr>
        <w:jc w:val="right"/>
        <w:rPr>
          <w:rFonts w:eastAsia="Times New Roman" w:cs="Times New Roman"/>
          <w:bCs/>
          <w:szCs w:val="24"/>
          <w:lang w:eastAsia="lv-LV"/>
        </w:rPr>
      </w:pPr>
      <w:r w:rsidRPr="00992834">
        <w:rPr>
          <w:rFonts w:eastAsia="Times New Roman" w:cs="Times New Roman"/>
          <w:color w:val="000000"/>
          <w:szCs w:val="24"/>
          <w:lang w:eastAsia="lv-LV"/>
        </w:rPr>
        <w:t>lēmumu (protokols Nr.9, 1.§)</w:t>
      </w:r>
      <w:r w:rsidRPr="00992834">
        <w:rPr>
          <w:rFonts w:eastAsia="Times New Roman" w:cs="Times New Roman"/>
          <w:bCs/>
          <w:szCs w:val="24"/>
          <w:lang w:eastAsia="lv-LV"/>
        </w:rPr>
        <w:t xml:space="preserve"> </w:t>
      </w:r>
    </w:p>
    <w:p w14:paraId="03871793" w14:textId="77777777" w:rsidR="002272E1" w:rsidRDefault="002272E1" w:rsidP="002272E1">
      <w:pPr>
        <w:jc w:val="right"/>
        <w:rPr>
          <w:rFonts w:eastAsia="Times New Roman" w:cs="Times New Roman"/>
          <w:bCs/>
          <w:szCs w:val="24"/>
          <w:lang w:eastAsia="lv-LV"/>
        </w:rPr>
      </w:pPr>
    </w:p>
    <w:p w14:paraId="4CF37302" w14:textId="77777777" w:rsidR="007A0EA9" w:rsidRPr="007A0EA9" w:rsidRDefault="007A0EA9" w:rsidP="007A0EA9">
      <w:pPr>
        <w:rPr>
          <w:rFonts w:eastAsia="Times New Roman" w:cs="Times New Roman"/>
          <w:i/>
          <w:color w:val="000000"/>
          <w:szCs w:val="24"/>
          <w:lang w:eastAsia="lv-LV"/>
        </w:rPr>
      </w:pPr>
      <w:r w:rsidRPr="007A0EA9">
        <w:rPr>
          <w:rFonts w:eastAsia="Times New Roman" w:cs="Times New Roman"/>
          <w:i/>
          <w:color w:val="000000"/>
          <w:szCs w:val="24"/>
          <w:lang w:eastAsia="lv-LV"/>
        </w:rPr>
        <w:t xml:space="preserve">Ar grozījumiem, kas izdarīti ar </w:t>
      </w:r>
    </w:p>
    <w:p w14:paraId="328FF6EF" w14:textId="4FC7D083" w:rsidR="007A0EA9" w:rsidRPr="007A0EA9" w:rsidRDefault="007A0EA9" w:rsidP="007A0EA9">
      <w:pPr>
        <w:rPr>
          <w:rFonts w:eastAsia="Times New Roman" w:cs="Times New Roman"/>
          <w:i/>
          <w:color w:val="000000"/>
          <w:szCs w:val="24"/>
          <w:lang w:eastAsia="lv-LV"/>
        </w:rPr>
      </w:pPr>
      <w:r w:rsidRPr="007A0EA9">
        <w:rPr>
          <w:rFonts w:eastAsia="Times New Roman" w:cs="Times New Roman"/>
          <w:i/>
          <w:color w:val="000000"/>
          <w:szCs w:val="24"/>
          <w:lang w:eastAsia="lv-LV"/>
        </w:rPr>
        <w:t xml:space="preserve">Saldus novada domes 2024.gada 30.septembra sēdes lēmumu (protokols Nr.12, </w:t>
      </w:r>
      <w:r>
        <w:rPr>
          <w:rFonts w:eastAsia="Times New Roman" w:cs="Times New Roman"/>
          <w:i/>
          <w:color w:val="000000"/>
          <w:szCs w:val="24"/>
          <w:lang w:eastAsia="lv-LV"/>
        </w:rPr>
        <w:t>74</w:t>
      </w:r>
      <w:r w:rsidRPr="007A0EA9">
        <w:rPr>
          <w:rFonts w:eastAsia="Times New Roman" w:cs="Times New Roman"/>
          <w:i/>
          <w:color w:val="000000"/>
          <w:szCs w:val="24"/>
          <w:lang w:eastAsia="lv-LV"/>
        </w:rPr>
        <w:t>.§);</w:t>
      </w:r>
    </w:p>
    <w:p w14:paraId="5800F52E" w14:textId="77777777" w:rsidR="007A0EA9" w:rsidRPr="007A0EA9" w:rsidRDefault="007A0EA9" w:rsidP="007A0EA9">
      <w:pPr>
        <w:ind w:firstLine="284"/>
        <w:jc w:val="left"/>
        <w:rPr>
          <w:rFonts w:eastAsia="Times New Roman" w:cs="Times New Roman"/>
          <w:bCs/>
          <w:color w:val="000000"/>
          <w:szCs w:val="24"/>
          <w:lang w:eastAsia="lv-LV"/>
        </w:rPr>
      </w:pPr>
    </w:p>
    <w:p w14:paraId="70A0192C" w14:textId="77777777" w:rsidR="002272E1" w:rsidRPr="00992834" w:rsidRDefault="002272E1" w:rsidP="002272E1">
      <w:pPr>
        <w:jc w:val="right"/>
        <w:rPr>
          <w:rFonts w:eastAsia="Times New Roman" w:cs="Times New Roman"/>
          <w:bCs/>
          <w:szCs w:val="24"/>
          <w:lang w:eastAsia="lv-LV"/>
        </w:rPr>
      </w:pPr>
    </w:p>
    <w:p w14:paraId="48F2A4B8" w14:textId="77777777" w:rsidR="002272E1" w:rsidRPr="00992834" w:rsidRDefault="002272E1" w:rsidP="002272E1">
      <w:pPr>
        <w:jc w:val="center"/>
        <w:rPr>
          <w:rFonts w:eastAsia="Calibri" w:cs="Times New Roman"/>
          <w:b/>
          <w:sz w:val="32"/>
          <w:szCs w:val="32"/>
          <w:lang w:val="et-EE"/>
        </w:rPr>
      </w:pPr>
      <w:bookmarkStart w:id="0" w:name="_Hlk77587388"/>
      <w:r w:rsidRPr="00992834">
        <w:rPr>
          <w:rFonts w:eastAsia="Calibri" w:cs="Times New Roman"/>
          <w:b/>
          <w:sz w:val="32"/>
          <w:szCs w:val="32"/>
        </w:rPr>
        <w:t xml:space="preserve">Par pedagogu darba </w:t>
      </w:r>
      <w:r w:rsidRPr="00992834">
        <w:rPr>
          <w:rFonts w:eastAsia="Calibri" w:cs="Times New Roman"/>
          <w:b/>
          <w:sz w:val="32"/>
          <w:szCs w:val="32"/>
          <w:lang w:val="et-EE"/>
        </w:rPr>
        <w:t>samaksas kārtību Saldus novada pašvaldības izglītības iestādēs</w:t>
      </w:r>
    </w:p>
    <w:bookmarkEnd w:id="0"/>
    <w:p w14:paraId="1FA60AE0" w14:textId="77777777" w:rsidR="002272E1" w:rsidRPr="00992834" w:rsidRDefault="002272E1" w:rsidP="002272E1">
      <w:pPr>
        <w:rPr>
          <w:rFonts w:eastAsia="Calibri" w:cs="Times New Roman"/>
          <w:b/>
          <w:szCs w:val="24"/>
        </w:rPr>
      </w:pPr>
    </w:p>
    <w:p w14:paraId="3FFBF9A8" w14:textId="77777777" w:rsidR="002272E1" w:rsidRPr="00992834" w:rsidRDefault="002272E1" w:rsidP="002272E1">
      <w:pPr>
        <w:jc w:val="right"/>
        <w:rPr>
          <w:rFonts w:eastAsia="Calibri" w:cs="Times New Roman"/>
          <w:i/>
          <w:szCs w:val="24"/>
        </w:rPr>
      </w:pPr>
      <w:r w:rsidRPr="00992834">
        <w:rPr>
          <w:rFonts w:eastAsia="Calibri" w:cs="Times New Roman"/>
          <w:i/>
          <w:szCs w:val="24"/>
        </w:rPr>
        <w:t xml:space="preserve">Izdoti saskaņā ar 2016.gada 5.jūlija Ministru kabineta </w:t>
      </w:r>
    </w:p>
    <w:p w14:paraId="40A58A68" w14:textId="77777777" w:rsidR="002272E1" w:rsidRPr="00992834" w:rsidRDefault="002272E1" w:rsidP="002272E1">
      <w:pPr>
        <w:jc w:val="right"/>
        <w:rPr>
          <w:rFonts w:eastAsia="Calibri" w:cs="Times New Roman"/>
          <w:i/>
          <w:szCs w:val="24"/>
        </w:rPr>
      </w:pPr>
      <w:r w:rsidRPr="00992834">
        <w:rPr>
          <w:rFonts w:eastAsia="Calibri" w:cs="Times New Roman"/>
          <w:i/>
          <w:szCs w:val="24"/>
        </w:rPr>
        <w:t xml:space="preserve">noteikumu Nr.445 “Pedagogu darba samaksas noteikumi” </w:t>
      </w:r>
    </w:p>
    <w:p w14:paraId="29BB9299" w14:textId="77777777" w:rsidR="002272E1" w:rsidRPr="00992834" w:rsidRDefault="002272E1" w:rsidP="002272E1">
      <w:pPr>
        <w:jc w:val="right"/>
        <w:rPr>
          <w:rFonts w:eastAsia="Calibri" w:cs="Times New Roman"/>
          <w:i/>
          <w:sz w:val="18"/>
          <w:szCs w:val="18"/>
        </w:rPr>
      </w:pPr>
      <w:r w:rsidRPr="00992834">
        <w:rPr>
          <w:rFonts w:eastAsia="Calibri" w:cs="Times New Roman"/>
          <w:i/>
          <w:szCs w:val="24"/>
        </w:rPr>
        <w:t>9.punkta 9.1.apakšpunktu, 26.punktu un 29.punkta 29.2.apakšpunktu</w:t>
      </w:r>
    </w:p>
    <w:p w14:paraId="1BF3B0C1" w14:textId="77777777" w:rsidR="002272E1" w:rsidRPr="00992834" w:rsidRDefault="002272E1" w:rsidP="002272E1">
      <w:pPr>
        <w:jc w:val="left"/>
        <w:rPr>
          <w:rFonts w:eastAsia="Calibri" w:cs="Times New Roman"/>
          <w:b/>
          <w:sz w:val="26"/>
          <w:szCs w:val="26"/>
        </w:rPr>
      </w:pPr>
    </w:p>
    <w:p w14:paraId="6ED0A64A" w14:textId="77777777" w:rsidR="002272E1" w:rsidRPr="00992834" w:rsidRDefault="002272E1" w:rsidP="002272E1">
      <w:pPr>
        <w:jc w:val="center"/>
        <w:rPr>
          <w:rFonts w:eastAsia="Calibri" w:cs="Times New Roman"/>
          <w:b/>
          <w:sz w:val="26"/>
          <w:szCs w:val="26"/>
        </w:rPr>
      </w:pPr>
      <w:r w:rsidRPr="00992834">
        <w:rPr>
          <w:rFonts w:eastAsia="Calibri" w:cs="Times New Roman"/>
          <w:b/>
          <w:sz w:val="26"/>
          <w:szCs w:val="26"/>
        </w:rPr>
        <w:t>I. Vispārīgais jautājums</w:t>
      </w:r>
    </w:p>
    <w:p w14:paraId="55885E57" w14:textId="77777777" w:rsidR="002272E1" w:rsidRPr="00992834" w:rsidRDefault="002272E1" w:rsidP="002272E1">
      <w:pPr>
        <w:jc w:val="center"/>
        <w:rPr>
          <w:rFonts w:eastAsia="Calibri" w:cs="Times New Roman"/>
          <w:b/>
          <w:sz w:val="26"/>
          <w:szCs w:val="26"/>
        </w:rPr>
      </w:pPr>
    </w:p>
    <w:p w14:paraId="6B981A60" w14:textId="46E85049" w:rsidR="002272E1" w:rsidRPr="00D634FD" w:rsidRDefault="002272E1" w:rsidP="002272E1">
      <w:pPr>
        <w:tabs>
          <w:tab w:val="left" w:pos="284"/>
        </w:tabs>
        <w:rPr>
          <w:rFonts w:eastAsia="Calibri" w:cs="Times New Roman"/>
          <w:szCs w:val="24"/>
          <w:u w:val="single"/>
          <w:lang w:val="et-EE"/>
        </w:rPr>
      </w:pPr>
      <w:r w:rsidRPr="00992834">
        <w:rPr>
          <w:rFonts w:eastAsia="Calibri" w:cs="Times New Roman"/>
          <w:szCs w:val="24"/>
          <w:lang w:val="et-EE"/>
        </w:rPr>
        <w:t>1.Noteikumi nosaka</w:t>
      </w:r>
      <w:r w:rsidRPr="00992834">
        <w:rPr>
          <w:rFonts w:eastAsia="Calibri" w:cs="Times New Roman"/>
          <w:b/>
          <w:bCs/>
          <w:szCs w:val="24"/>
          <w:lang w:val="et-EE"/>
        </w:rPr>
        <w:t>,</w:t>
      </w:r>
      <w:r w:rsidRPr="00992834">
        <w:rPr>
          <w:rFonts w:eastAsia="Calibri" w:cs="Times New Roman"/>
          <w:szCs w:val="24"/>
          <w:lang w:val="et-EE"/>
        </w:rPr>
        <w:t xml:space="preserve"> kā tiek noteiktas pedagoģisko darbinieku darba slodzes Saldus novada pašvaldības izglītības iestādēs, lai nodrošinātu izglītības procesu,  kā tiek aprēķināta un sadalīta valsts budžeta mērķdotācija (turpmāk – mērķdotācija) un Saldus novada pašvaldības pamatbudžeta finanšu līdzekļi (turpmāk- pašvaldības līdzekļi)  Saldus novada pirmsskolas izglītības, vispārējās pamatizglītības, vispārējās vidējās izglītības,</w:t>
      </w:r>
      <w:r w:rsidRPr="00992834">
        <w:rPr>
          <w:rFonts w:eastAsia="Calibri" w:cs="Times New Roman"/>
          <w:b/>
          <w:szCs w:val="24"/>
          <w:lang w:val="et-EE"/>
        </w:rPr>
        <w:t xml:space="preserve"> </w:t>
      </w:r>
      <w:r w:rsidRPr="00992834">
        <w:rPr>
          <w:rFonts w:eastAsia="Calibri" w:cs="Times New Roman"/>
          <w:szCs w:val="24"/>
          <w:lang w:val="et-EE"/>
        </w:rPr>
        <w:t xml:space="preserve">interešu un profesionālās ievirzes izglītības iestāžu pedagogu darba samaksai un valsts sociālās apdrošināšanas obligātajām iemaksām, kā arī </w:t>
      </w:r>
      <w:r w:rsidRPr="00992834">
        <w:rPr>
          <w:rFonts w:eastAsia="Calibri" w:cs="Times New Roman"/>
          <w:bCs/>
          <w:szCs w:val="24"/>
          <w:lang w:val="et-EE"/>
        </w:rPr>
        <w:t>Saldus novada</w:t>
      </w:r>
      <w:r w:rsidRPr="00992834">
        <w:rPr>
          <w:rFonts w:eastAsia="Calibri" w:cs="Times New Roman"/>
          <w:szCs w:val="24"/>
          <w:lang w:val="et-EE"/>
        </w:rPr>
        <w:t xml:space="preserve"> vispārējās izglītības, pirmsskolas, profesionālās ievirzes un interešu izglītības iestāžu darbības nosacījumus Saldus novada pašvaldībā. Finansējuma aprēķini tiek veikti, pamatojoties uz izglītojamo skaitu izglītības iestādē kārtējā gada 1. septembrī</w:t>
      </w:r>
      <w:r w:rsidR="00D634FD">
        <w:rPr>
          <w:rFonts w:eastAsia="Calibri" w:cs="Times New Roman"/>
          <w:szCs w:val="24"/>
          <w:lang w:val="et-EE"/>
        </w:rPr>
        <w:t xml:space="preserve">, </w:t>
      </w:r>
      <w:r w:rsidR="00D634FD" w:rsidRPr="00D634FD">
        <w:rPr>
          <w:rFonts w:eastAsia="Calibri" w:cs="Times New Roman"/>
          <w:szCs w:val="24"/>
          <w:u w:val="single"/>
          <w:lang w:val="et-EE"/>
        </w:rPr>
        <w:t>iekļaujot pirmsskolas vecuma bērnus, kuri uzsāks apgūt pirmsskolas izglītības programmu kārtējā mācību gada laikā” aiz vārdiem “</w:t>
      </w:r>
      <w:r w:rsidR="00D634FD">
        <w:rPr>
          <w:rFonts w:eastAsia="Calibri" w:cs="Times New Roman"/>
          <w:szCs w:val="24"/>
          <w:u w:val="single"/>
          <w:lang w:val="et-EE"/>
        </w:rPr>
        <w:t xml:space="preserve"> </w:t>
      </w:r>
      <w:r w:rsidR="00D634FD" w:rsidRPr="00D634FD">
        <w:rPr>
          <w:rFonts w:eastAsia="Calibri" w:cs="Times New Roman"/>
          <w:szCs w:val="24"/>
          <w:u w:val="single"/>
          <w:lang w:val="et-EE"/>
        </w:rPr>
        <w:t>kārtējā gada 1. septembrī</w:t>
      </w:r>
      <w:r w:rsidR="00D634FD">
        <w:rPr>
          <w:rFonts w:eastAsia="Calibri" w:cs="Times New Roman"/>
          <w:szCs w:val="24"/>
          <w:u w:val="single"/>
          <w:lang w:val="et-EE"/>
        </w:rPr>
        <w:t>.</w:t>
      </w:r>
    </w:p>
    <w:p w14:paraId="4538CEDC" w14:textId="32E6D340" w:rsidR="002272E1" w:rsidRPr="00D634FD" w:rsidRDefault="00D634FD" w:rsidP="002272E1">
      <w:pPr>
        <w:rPr>
          <w:rFonts w:eastAsia="Calibri" w:cs="Times New Roman"/>
          <w:bCs/>
          <w:i/>
          <w:iCs/>
          <w:szCs w:val="24"/>
        </w:rPr>
      </w:pPr>
      <w:bookmarkStart w:id="1" w:name="_Hlk178085931"/>
      <w:r w:rsidRPr="00D634FD">
        <w:rPr>
          <w:rFonts w:eastAsia="Calibri" w:cs="Times New Roman"/>
          <w:bCs/>
          <w:i/>
          <w:iCs/>
          <w:szCs w:val="24"/>
        </w:rPr>
        <w:t xml:space="preserve">(ar grozījumiem, kas izdarīti ar Saldus novada domes 2024.gada 30.septembra sēdes lēmumu (protokols Nr.12, </w:t>
      </w:r>
      <w:r>
        <w:rPr>
          <w:rFonts w:eastAsia="Calibri" w:cs="Times New Roman"/>
          <w:bCs/>
          <w:i/>
          <w:iCs/>
          <w:szCs w:val="24"/>
        </w:rPr>
        <w:t>74</w:t>
      </w:r>
      <w:r w:rsidRPr="00D634FD">
        <w:rPr>
          <w:rFonts w:eastAsia="Calibri" w:cs="Times New Roman"/>
          <w:bCs/>
          <w:i/>
          <w:iCs/>
          <w:szCs w:val="24"/>
        </w:rPr>
        <w:t>.§))</w:t>
      </w:r>
    </w:p>
    <w:bookmarkEnd w:id="1"/>
    <w:p w14:paraId="02446EE3" w14:textId="77777777" w:rsidR="00D634FD" w:rsidRPr="00992834" w:rsidRDefault="00D634FD" w:rsidP="002272E1">
      <w:pPr>
        <w:rPr>
          <w:rFonts w:eastAsia="Calibri" w:cs="Times New Roman"/>
          <w:b/>
          <w:sz w:val="26"/>
          <w:szCs w:val="26"/>
        </w:rPr>
      </w:pPr>
    </w:p>
    <w:p w14:paraId="2F649CAC" w14:textId="77777777" w:rsidR="002272E1" w:rsidRPr="00992834" w:rsidRDefault="002272E1" w:rsidP="002272E1">
      <w:pPr>
        <w:jc w:val="center"/>
        <w:rPr>
          <w:rFonts w:eastAsia="Calibri" w:cs="Times New Roman"/>
          <w:b/>
          <w:sz w:val="26"/>
          <w:szCs w:val="26"/>
        </w:rPr>
      </w:pPr>
      <w:r w:rsidRPr="00992834">
        <w:rPr>
          <w:rFonts w:eastAsia="Calibri" w:cs="Times New Roman"/>
          <w:b/>
          <w:sz w:val="26"/>
          <w:szCs w:val="26"/>
        </w:rPr>
        <w:t>II. Izglītības procesa organizēšana Saldus novada pašvaldības vispārējās pamatizglītības, vispārējās vidējās izglītības, pirmsskolas izglītības, interešu un profesionālās ievirzes izglītības iestādēs</w:t>
      </w:r>
    </w:p>
    <w:p w14:paraId="41DB48A7" w14:textId="77777777" w:rsidR="002272E1" w:rsidRPr="00992834" w:rsidRDefault="002272E1" w:rsidP="002272E1">
      <w:pPr>
        <w:rPr>
          <w:rFonts w:eastAsia="Calibri" w:cs="Times New Roman"/>
          <w:b/>
          <w:sz w:val="26"/>
          <w:szCs w:val="26"/>
        </w:rPr>
      </w:pPr>
    </w:p>
    <w:p w14:paraId="147F042A" w14:textId="77777777" w:rsidR="002272E1" w:rsidRPr="005C6A5E" w:rsidRDefault="002272E1" w:rsidP="002272E1">
      <w:pPr>
        <w:rPr>
          <w:rFonts w:eastAsia="Calibri" w:cs="Times New Roman"/>
          <w:strike/>
          <w:szCs w:val="24"/>
        </w:rPr>
      </w:pPr>
      <w:r w:rsidRPr="005C6A5E">
        <w:rPr>
          <w:rFonts w:eastAsia="Calibri" w:cs="Times New Roman"/>
          <w:szCs w:val="24"/>
        </w:rPr>
        <w:t>2. Pirmsskolas izglītības iestāžu, sākumskolu, vispārējās pamatizglītības un vispārējās vidējās izglītības iestāžu, kas realizē pirmsskolas izglītības programmas, izglītības procesa organizēšanai noteikt:</w:t>
      </w:r>
    </w:p>
    <w:p w14:paraId="67CF7C66" w14:textId="77777777" w:rsidR="002272E1" w:rsidRPr="005C6A5E" w:rsidRDefault="002272E1" w:rsidP="002272E1">
      <w:pPr>
        <w:ind w:firstLine="720"/>
        <w:rPr>
          <w:rFonts w:eastAsia="Calibri" w:cs="Times New Roman"/>
          <w:strike/>
          <w:szCs w:val="24"/>
        </w:rPr>
      </w:pPr>
      <w:r w:rsidRPr="005C6A5E">
        <w:rPr>
          <w:rFonts w:eastAsia="Calibri" w:cs="Times New Roman"/>
          <w:szCs w:val="24"/>
        </w:rPr>
        <w:lastRenderedPageBreak/>
        <w:t>2.1.</w:t>
      </w:r>
      <w:r w:rsidRPr="005C6A5E">
        <w:rPr>
          <w:rFonts w:eastAsia="Calibri" w:cs="Times New Roman"/>
          <w:iCs/>
          <w:szCs w:val="24"/>
          <w:lang w:eastAsia="lv-LV"/>
        </w:rPr>
        <w:t xml:space="preserve"> pirmsskolas izglītības iestāžu darba laiks ir no 07.00 - 18.00,  pedagogiem darba slodze ir 40 stundas nedēļā</w:t>
      </w:r>
      <w:r w:rsidRPr="005C6A5E">
        <w:rPr>
          <w:rFonts w:eastAsia="Calibri" w:cs="Times New Roman"/>
          <w:szCs w:val="24"/>
        </w:rPr>
        <w:t xml:space="preserve">; </w:t>
      </w:r>
    </w:p>
    <w:p w14:paraId="1DE4374A" w14:textId="77777777" w:rsidR="002272E1" w:rsidRPr="00992834" w:rsidRDefault="002272E1" w:rsidP="002272E1">
      <w:pPr>
        <w:ind w:firstLine="720"/>
        <w:rPr>
          <w:rFonts w:eastAsia="Calibri" w:cs="Times New Roman"/>
          <w:szCs w:val="24"/>
        </w:rPr>
      </w:pPr>
      <w:r w:rsidRPr="005C6A5E">
        <w:rPr>
          <w:rFonts w:eastAsia="Calibri" w:cs="Times New Roman"/>
          <w:szCs w:val="24"/>
        </w:rPr>
        <w:t xml:space="preserve">2.2. iestādes vadītājs apstiprinātā finansējuma un slodžu ietvaros var izmainīt darba laiku, organizēt </w:t>
      </w:r>
      <w:proofErr w:type="spellStart"/>
      <w:r w:rsidRPr="005C6A5E">
        <w:rPr>
          <w:rFonts w:eastAsia="Calibri" w:cs="Times New Roman"/>
          <w:szCs w:val="24"/>
        </w:rPr>
        <w:t>dežūrgrupu</w:t>
      </w:r>
      <w:proofErr w:type="spellEnd"/>
      <w:r w:rsidRPr="005C6A5E">
        <w:rPr>
          <w:rFonts w:eastAsia="Calibri" w:cs="Times New Roman"/>
          <w:szCs w:val="24"/>
        </w:rPr>
        <w:t xml:space="preserve"> darbu;</w:t>
      </w:r>
    </w:p>
    <w:p w14:paraId="5729CA61" w14:textId="77777777" w:rsidR="002272E1" w:rsidRPr="00992834" w:rsidRDefault="002272E1" w:rsidP="002272E1">
      <w:pPr>
        <w:ind w:firstLine="720"/>
        <w:rPr>
          <w:rFonts w:eastAsia="Calibri" w:cs="Times New Roman"/>
          <w:szCs w:val="24"/>
        </w:rPr>
      </w:pPr>
      <w:r w:rsidRPr="00992834">
        <w:rPr>
          <w:rFonts w:eastAsia="Calibri" w:cs="Times New Roman"/>
          <w:szCs w:val="24"/>
        </w:rPr>
        <w:t xml:space="preserve">2.3. pirmsskolas izglītības iestāžu vadītāju, vietnieku un metodiķu darba slodze ir 40 stundu darba nedēļa; </w:t>
      </w:r>
    </w:p>
    <w:p w14:paraId="7945C36D" w14:textId="77777777" w:rsidR="002272E1" w:rsidRPr="00992834" w:rsidRDefault="002272E1" w:rsidP="002272E1">
      <w:pPr>
        <w:ind w:firstLine="720"/>
        <w:rPr>
          <w:rFonts w:eastAsia="Calibri" w:cs="Times New Roman"/>
          <w:szCs w:val="24"/>
        </w:rPr>
      </w:pPr>
      <w:r w:rsidRPr="00992834">
        <w:rPr>
          <w:rFonts w:eastAsia="Calibri" w:cs="Times New Roman"/>
          <w:szCs w:val="24"/>
        </w:rPr>
        <w:t>2.4. pirmsskolas pedagogu darba samaksu aprēķina atbilstoši valsts piešķirtajam mērķdotācijas finansējumam un pašvaldības noteikumiem, ņemot vērā bērnu skaitu iestādē un realizējamās programmas;</w:t>
      </w:r>
    </w:p>
    <w:p w14:paraId="046724C9" w14:textId="77777777" w:rsidR="002272E1" w:rsidRPr="00992834" w:rsidRDefault="002272E1" w:rsidP="002272E1">
      <w:pPr>
        <w:ind w:firstLine="720"/>
        <w:rPr>
          <w:rFonts w:eastAsia="Calibri" w:cs="Times New Roman"/>
          <w:szCs w:val="24"/>
        </w:rPr>
      </w:pPr>
      <w:r w:rsidRPr="00992834">
        <w:rPr>
          <w:rFonts w:eastAsia="Calibri" w:cs="Times New Roman"/>
          <w:szCs w:val="24"/>
        </w:rPr>
        <w:t>2.5. piemaksām pedagogiem, kuri ieguvuši 1., 2. un 3. kvalitātes pakāpi, tiek novirzīts līdz 3% no iestādei piešķirtā mērķdotācijas finansējuma un pašvaldības līdzekļiem;</w:t>
      </w:r>
    </w:p>
    <w:p w14:paraId="03FAF3FD" w14:textId="77777777" w:rsidR="002272E1" w:rsidRPr="00992834" w:rsidRDefault="002272E1" w:rsidP="002272E1">
      <w:pPr>
        <w:ind w:firstLine="720"/>
        <w:rPr>
          <w:rFonts w:eastAsia="Calibri" w:cs="Times New Roman"/>
          <w:szCs w:val="24"/>
        </w:rPr>
      </w:pPr>
      <w:r w:rsidRPr="00992834">
        <w:rPr>
          <w:rFonts w:eastAsia="Calibri" w:cs="Times New Roman"/>
          <w:szCs w:val="24"/>
        </w:rPr>
        <w:t xml:space="preserve">2.6. pedagoģisko darbinieku darba slodzes </w:t>
      </w:r>
      <w:r w:rsidRPr="00992834">
        <w:rPr>
          <w:rFonts w:eastAsia="Times New Roman" w:cs="Times New Roman"/>
          <w:szCs w:val="24"/>
          <w:lang w:eastAsia="lv-LV"/>
        </w:rPr>
        <w:t>atbilstoši audzēkņu skaitam izglītības iestādē</w:t>
      </w:r>
      <w:r w:rsidRPr="00992834">
        <w:rPr>
          <w:rFonts w:eastAsia="Calibri" w:cs="Times New Roman"/>
          <w:szCs w:val="24"/>
        </w:rPr>
        <w:t>, kuras realizē pirmsskolas izglītības programmas:</w:t>
      </w:r>
    </w:p>
    <w:p w14:paraId="4D6ED088" w14:textId="77777777" w:rsidR="002272E1" w:rsidRPr="00992834" w:rsidRDefault="002272E1" w:rsidP="002272E1">
      <w:pPr>
        <w:rPr>
          <w:rFonts w:eastAsia="Calibri" w:cs="Times New Roman"/>
          <w:szCs w:val="24"/>
        </w:rPr>
      </w:pPr>
    </w:p>
    <w:p w14:paraId="2F42BDE9" w14:textId="77777777" w:rsidR="002272E1" w:rsidRPr="00992834" w:rsidRDefault="002272E1" w:rsidP="002272E1">
      <w:pPr>
        <w:jc w:val="center"/>
        <w:rPr>
          <w:rFonts w:eastAsia="Calibri" w:cs="Times New Roman"/>
          <w:i/>
          <w:iCs/>
          <w:szCs w:val="24"/>
        </w:rPr>
      </w:pPr>
      <w:r w:rsidRPr="00992834">
        <w:rPr>
          <w:rFonts w:eastAsia="Calibri" w:cs="Times New Roman"/>
          <w:i/>
          <w:iCs/>
          <w:szCs w:val="24"/>
        </w:rPr>
        <w:t>Tabula Nr. 1. Pirmsskolas administrācijas, atbalsta personāla, sporta un mūzikas skolotāju  darba slodzes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3"/>
        <w:gridCol w:w="1297"/>
        <w:gridCol w:w="1483"/>
        <w:gridCol w:w="1297"/>
        <w:gridCol w:w="1297"/>
      </w:tblGrid>
      <w:tr w:rsidR="002272E1" w:rsidRPr="005C6A5E" w14:paraId="1F21A7BE" w14:textId="77777777" w:rsidTr="00B54445">
        <w:trPr>
          <w:trHeight w:val="276"/>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7C5894"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Nosaukums</w:t>
            </w:r>
          </w:p>
        </w:tc>
        <w:tc>
          <w:tcPr>
            <w:tcW w:w="6763" w:type="dxa"/>
            <w:gridSpan w:val="5"/>
            <w:tcBorders>
              <w:top w:val="single" w:sz="4" w:space="0" w:color="auto"/>
              <w:left w:val="single" w:sz="4" w:space="0" w:color="auto"/>
              <w:bottom w:val="single" w:sz="4" w:space="0" w:color="auto"/>
              <w:right w:val="single" w:sz="4" w:space="0" w:color="auto"/>
            </w:tcBorders>
            <w:hideMark/>
          </w:tcPr>
          <w:p w14:paraId="735F03CC"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Audzēkņu skaits</w:t>
            </w:r>
          </w:p>
        </w:tc>
      </w:tr>
      <w:tr w:rsidR="002272E1" w:rsidRPr="005C6A5E" w14:paraId="141F6219" w14:textId="77777777" w:rsidTr="00B54445">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CD699" w14:textId="77777777" w:rsidR="002272E1" w:rsidRPr="005C6A5E" w:rsidRDefault="002272E1" w:rsidP="00B54445">
            <w:pPr>
              <w:spacing w:line="256" w:lineRule="auto"/>
              <w:jc w:val="left"/>
              <w:rPr>
                <w:rFonts w:eastAsia="Calibri" w:cs="Times New Roman"/>
                <w:kern w:val="2"/>
                <w:szCs w:val="24"/>
                <w14:ligatures w14:val="standardContextual"/>
              </w:rPr>
            </w:pPr>
          </w:p>
        </w:tc>
        <w:tc>
          <w:tcPr>
            <w:tcW w:w="1320" w:type="dxa"/>
            <w:tcBorders>
              <w:top w:val="single" w:sz="4" w:space="0" w:color="auto"/>
              <w:left w:val="single" w:sz="4" w:space="0" w:color="auto"/>
              <w:bottom w:val="single" w:sz="4" w:space="0" w:color="auto"/>
              <w:right w:val="single" w:sz="4" w:space="0" w:color="auto"/>
            </w:tcBorders>
            <w:hideMark/>
          </w:tcPr>
          <w:p w14:paraId="78319CB8"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Līdz 40</w:t>
            </w:r>
          </w:p>
        </w:tc>
        <w:tc>
          <w:tcPr>
            <w:tcW w:w="1320" w:type="dxa"/>
            <w:tcBorders>
              <w:top w:val="single" w:sz="4" w:space="0" w:color="auto"/>
              <w:left w:val="single" w:sz="4" w:space="0" w:color="auto"/>
              <w:bottom w:val="single" w:sz="4" w:space="0" w:color="auto"/>
              <w:right w:val="single" w:sz="4" w:space="0" w:color="auto"/>
            </w:tcBorders>
            <w:hideMark/>
          </w:tcPr>
          <w:p w14:paraId="225649B0"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41 - 70</w:t>
            </w:r>
          </w:p>
        </w:tc>
        <w:tc>
          <w:tcPr>
            <w:tcW w:w="1483" w:type="dxa"/>
            <w:tcBorders>
              <w:top w:val="single" w:sz="4" w:space="0" w:color="auto"/>
              <w:left w:val="single" w:sz="4" w:space="0" w:color="auto"/>
              <w:bottom w:val="single" w:sz="4" w:space="0" w:color="auto"/>
              <w:right w:val="single" w:sz="4" w:space="0" w:color="auto"/>
            </w:tcBorders>
            <w:hideMark/>
          </w:tcPr>
          <w:p w14:paraId="6355AEBD" w14:textId="54E1F224" w:rsidR="002272E1" w:rsidRPr="00D31870" w:rsidRDefault="002272E1" w:rsidP="00B54445">
            <w:pPr>
              <w:spacing w:line="256" w:lineRule="auto"/>
              <w:jc w:val="left"/>
              <w:rPr>
                <w:rFonts w:eastAsia="Calibri" w:cs="Times New Roman"/>
                <w:kern w:val="2"/>
                <w:szCs w:val="24"/>
                <w:u w:val="single"/>
                <w14:ligatures w14:val="standardContextual"/>
              </w:rPr>
            </w:pPr>
            <w:r w:rsidRPr="00D31870">
              <w:rPr>
                <w:rFonts w:eastAsia="Calibri" w:cs="Times New Roman"/>
                <w:kern w:val="2"/>
                <w:szCs w:val="24"/>
                <w:u w:val="single"/>
                <w14:ligatures w14:val="standardContextual"/>
              </w:rPr>
              <w:t>71-</w:t>
            </w:r>
            <w:r w:rsidR="00D31870" w:rsidRPr="00D31870">
              <w:rPr>
                <w:rFonts w:eastAsia="Calibri" w:cs="Times New Roman"/>
                <w:kern w:val="2"/>
                <w:szCs w:val="24"/>
                <w:u w:val="single"/>
                <w14:ligatures w14:val="standardContextual"/>
              </w:rPr>
              <w:t>90</w:t>
            </w:r>
          </w:p>
        </w:tc>
        <w:tc>
          <w:tcPr>
            <w:tcW w:w="1320" w:type="dxa"/>
            <w:tcBorders>
              <w:top w:val="single" w:sz="4" w:space="0" w:color="auto"/>
              <w:left w:val="single" w:sz="4" w:space="0" w:color="auto"/>
              <w:bottom w:val="single" w:sz="4" w:space="0" w:color="auto"/>
              <w:right w:val="single" w:sz="4" w:space="0" w:color="auto"/>
            </w:tcBorders>
            <w:hideMark/>
          </w:tcPr>
          <w:p w14:paraId="691D85A3" w14:textId="28355B22" w:rsidR="002272E1" w:rsidRPr="00D31870" w:rsidRDefault="00D31870" w:rsidP="00B54445">
            <w:pPr>
              <w:spacing w:line="256" w:lineRule="auto"/>
              <w:jc w:val="left"/>
              <w:rPr>
                <w:rFonts w:eastAsia="Calibri" w:cs="Times New Roman"/>
                <w:kern w:val="2"/>
                <w:szCs w:val="24"/>
                <w:u w:val="single"/>
                <w14:ligatures w14:val="standardContextual"/>
              </w:rPr>
            </w:pPr>
            <w:r w:rsidRPr="00D31870">
              <w:rPr>
                <w:rFonts w:eastAsia="Calibri" w:cs="Times New Roman"/>
                <w:kern w:val="2"/>
                <w:szCs w:val="24"/>
                <w:u w:val="single"/>
                <w14:ligatures w14:val="standardContextual"/>
              </w:rPr>
              <w:t>No</w:t>
            </w:r>
            <w:r w:rsidR="002272E1" w:rsidRPr="00D31870">
              <w:rPr>
                <w:rFonts w:eastAsia="Calibri" w:cs="Times New Roman"/>
                <w:kern w:val="2"/>
                <w:szCs w:val="24"/>
                <w:u w:val="single"/>
                <w14:ligatures w14:val="standardContextual"/>
              </w:rPr>
              <w:t xml:space="preserve"> </w:t>
            </w:r>
            <w:r w:rsidRPr="00D31870">
              <w:rPr>
                <w:rFonts w:eastAsia="Calibri" w:cs="Times New Roman"/>
                <w:kern w:val="2"/>
                <w:szCs w:val="24"/>
                <w:u w:val="single"/>
                <w14:ligatures w14:val="standardContextual"/>
              </w:rPr>
              <w:t>9</w:t>
            </w:r>
            <w:r w:rsidR="002272E1" w:rsidRPr="00D31870">
              <w:rPr>
                <w:rFonts w:eastAsia="Calibri" w:cs="Times New Roman"/>
                <w:kern w:val="2"/>
                <w:szCs w:val="24"/>
                <w:u w:val="single"/>
                <w14:ligatures w14:val="standardContextual"/>
              </w:rPr>
              <w:t>1</w:t>
            </w:r>
          </w:p>
        </w:tc>
        <w:tc>
          <w:tcPr>
            <w:tcW w:w="1320" w:type="dxa"/>
            <w:tcBorders>
              <w:top w:val="single" w:sz="4" w:space="0" w:color="auto"/>
              <w:left w:val="single" w:sz="4" w:space="0" w:color="auto"/>
              <w:bottom w:val="single" w:sz="4" w:space="0" w:color="auto"/>
              <w:right w:val="single" w:sz="4" w:space="0" w:color="auto"/>
            </w:tcBorders>
            <w:hideMark/>
          </w:tcPr>
          <w:p w14:paraId="2C9CBD85" w14:textId="5FD3F5C9" w:rsidR="002272E1" w:rsidRPr="005C6A5E" w:rsidRDefault="00D31870" w:rsidP="00B54445">
            <w:pPr>
              <w:spacing w:line="256" w:lineRule="auto"/>
              <w:jc w:val="left"/>
              <w:rPr>
                <w:rFonts w:eastAsia="Calibri" w:cs="Times New Roman"/>
                <w:kern w:val="2"/>
                <w:szCs w:val="24"/>
                <w14:ligatures w14:val="standardContextual"/>
              </w:rPr>
            </w:pPr>
            <w:r w:rsidRPr="00D31870">
              <w:rPr>
                <w:rFonts w:eastAsia="Calibri" w:cs="Times New Roman"/>
                <w:kern w:val="2"/>
                <w:szCs w:val="24"/>
                <w:u w:val="single"/>
                <w14:ligatures w14:val="standardContextual"/>
              </w:rPr>
              <w:t>No</w:t>
            </w:r>
            <w:r w:rsidR="002272E1" w:rsidRPr="005C6A5E">
              <w:rPr>
                <w:rFonts w:eastAsia="Calibri" w:cs="Times New Roman"/>
                <w:kern w:val="2"/>
                <w:szCs w:val="24"/>
                <w14:ligatures w14:val="standardContextual"/>
              </w:rPr>
              <w:t xml:space="preserve"> 201</w:t>
            </w:r>
          </w:p>
        </w:tc>
      </w:tr>
      <w:tr w:rsidR="002272E1" w:rsidRPr="005C6A5E" w14:paraId="44731816"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13031733"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Vadītājs*</w:t>
            </w:r>
          </w:p>
        </w:tc>
        <w:tc>
          <w:tcPr>
            <w:tcW w:w="1320" w:type="dxa"/>
            <w:tcBorders>
              <w:top w:val="single" w:sz="4" w:space="0" w:color="auto"/>
              <w:left w:val="single" w:sz="4" w:space="0" w:color="auto"/>
              <w:bottom w:val="single" w:sz="4" w:space="0" w:color="auto"/>
              <w:right w:val="single" w:sz="4" w:space="0" w:color="auto"/>
            </w:tcBorders>
            <w:hideMark/>
          </w:tcPr>
          <w:p w14:paraId="789DC941"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0</w:t>
            </w:r>
          </w:p>
        </w:tc>
        <w:tc>
          <w:tcPr>
            <w:tcW w:w="1320" w:type="dxa"/>
            <w:tcBorders>
              <w:top w:val="single" w:sz="4" w:space="0" w:color="auto"/>
              <w:left w:val="single" w:sz="4" w:space="0" w:color="auto"/>
              <w:bottom w:val="single" w:sz="4" w:space="0" w:color="auto"/>
              <w:right w:val="single" w:sz="4" w:space="0" w:color="auto"/>
            </w:tcBorders>
            <w:hideMark/>
          </w:tcPr>
          <w:p w14:paraId="583EB8A0"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1</w:t>
            </w:r>
          </w:p>
        </w:tc>
        <w:tc>
          <w:tcPr>
            <w:tcW w:w="1483" w:type="dxa"/>
            <w:tcBorders>
              <w:top w:val="single" w:sz="4" w:space="0" w:color="auto"/>
              <w:left w:val="single" w:sz="4" w:space="0" w:color="auto"/>
              <w:bottom w:val="single" w:sz="4" w:space="0" w:color="auto"/>
              <w:right w:val="single" w:sz="4" w:space="0" w:color="auto"/>
            </w:tcBorders>
            <w:hideMark/>
          </w:tcPr>
          <w:p w14:paraId="793DAF42"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1</w:t>
            </w:r>
          </w:p>
        </w:tc>
        <w:tc>
          <w:tcPr>
            <w:tcW w:w="1320" w:type="dxa"/>
            <w:tcBorders>
              <w:top w:val="single" w:sz="4" w:space="0" w:color="auto"/>
              <w:left w:val="single" w:sz="4" w:space="0" w:color="auto"/>
              <w:bottom w:val="single" w:sz="4" w:space="0" w:color="auto"/>
              <w:right w:val="single" w:sz="4" w:space="0" w:color="auto"/>
            </w:tcBorders>
            <w:hideMark/>
          </w:tcPr>
          <w:p w14:paraId="4E796EB6"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1</w:t>
            </w:r>
          </w:p>
        </w:tc>
        <w:tc>
          <w:tcPr>
            <w:tcW w:w="1320" w:type="dxa"/>
            <w:tcBorders>
              <w:top w:val="single" w:sz="4" w:space="0" w:color="auto"/>
              <w:left w:val="single" w:sz="4" w:space="0" w:color="auto"/>
              <w:bottom w:val="single" w:sz="4" w:space="0" w:color="auto"/>
              <w:right w:val="single" w:sz="4" w:space="0" w:color="auto"/>
            </w:tcBorders>
            <w:hideMark/>
          </w:tcPr>
          <w:p w14:paraId="23992026"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1</w:t>
            </w:r>
          </w:p>
        </w:tc>
      </w:tr>
      <w:tr w:rsidR="002272E1" w:rsidRPr="00992834" w14:paraId="2BF21A1B"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0E6FEC5F"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Metodiķis****</w:t>
            </w:r>
          </w:p>
        </w:tc>
        <w:tc>
          <w:tcPr>
            <w:tcW w:w="1320" w:type="dxa"/>
            <w:tcBorders>
              <w:top w:val="single" w:sz="4" w:space="0" w:color="auto"/>
              <w:left w:val="single" w:sz="4" w:space="0" w:color="auto"/>
              <w:bottom w:val="single" w:sz="4" w:space="0" w:color="auto"/>
              <w:right w:val="single" w:sz="4" w:space="0" w:color="auto"/>
            </w:tcBorders>
            <w:hideMark/>
          </w:tcPr>
          <w:p w14:paraId="76CBACF5"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0,1/0,2*****</w:t>
            </w:r>
          </w:p>
        </w:tc>
        <w:tc>
          <w:tcPr>
            <w:tcW w:w="1320" w:type="dxa"/>
            <w:tcBorders>
              <w:top w:val="single" w:sz="4" w:space="0" w:color="auto"/>
              <w:left w:val="single" w:sz="4" w:space="0" w:color="auto"/>
              <w:bottom w:val="single" w:sz="4" w:space="0" w:color="auto"/>
              <w:right w:val="single" w:sz="4" w:space="0" w:color="auto"/>
            </w:tcBorders>
            <w:hideMark/>
          </w:tcPr>
          <w:p w14:paraId="7EB738E6"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0,3</w:t>
            </w:r>
          </w:p>
        </w:tc>
        <w:tc>
          <w:tcPr>
            <w:tcW w:w="1483" w:type="dxa"/>
            <w:tcBorders>
              <w:top w:val="single" w:sz="4" w:space="0" w:color="auto"/>
              <w:left w:val="single" w:sz="4" w:space="0" w:color="auto"/>
              <w:bottom w:val="single" w:sz="4" w:space="0" w:color="auto"/>
              <w:right w:val="single" w:sz="4" w:space="0" w:color="auto"/>
            </w:tcBorders>
            <w:hideMark/>
          </w:tcPr>
          <w:p w14:paraId="560EC02C"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0,6/0,9*****</w:t>
            </w:r>
          </w:p>
        </w:tc>
        <w:tc>
          <w:tcPr>
            <w:tcW w:w="1320" w:type="dxa"/>
            <w:tcBorders>
              <w:top w:val="single" w:sz="4" w:space="0" w:color="auto"/>
              <w:left w:val="single" w:sz="4" w:space="0" w:color="auto"/>
              <w:bottom w:val="single" w:sz="4" w:space="0" w:color="auto"/>
              <w:right w:val="single" w:sz="4" w:space="0" w:color="auto"/>
            </w:tcBorders>
            <w:hideMark/>
          </w:tcPr>
          <w:p w14:paraId="0EEF3220"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0</w:t>
            </w:r>
          </w:p>
        </w:tc>
        <w:tc>
          <w:tcPr>
            <w:tcW w:w="1320" w:type="dxa"/>
            <w:tcBorders>
              <w:top w:val="single" w:sz="4" w:space="0" w:color="auto"/>
              <w:left w:val="single" w:sz="4" w:space="0" w:color="auto"/>
              <w:bottom w:val="single" w:sz="4" w:space="0" w:color="auto"/>
              <w:right w:val="single" w:sz="4" w:space="0" w:color="auto"/>
            </w:tcBorders>
            <w:hideMark/>
          </w:tcPr>
          <w:p w14:paraId="0962BCCF" w14:textId="77777777" w:rsidR="002272E1" w:rsidRPr="00992834"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0</w:t>
            </w:r>
          </w:p>
        </w:tc>
      </w:tr>
      <w:tr w:rsidR="002272E1" w:rsidRPr="00992834" w14:paraId="7FC630B9"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01E04D89"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Vadītāja vietnieks*</w:t>
            </w:r>
          </w:p>
        </w:tc>
        <w:tc>
          <w:tcPr>
            <w:tcW w:w="1320" w:type="dxa"/>
            <w:tcBorders>
              <w:top w:val="single" w:sz="4" w:space="0" w:color="auto"/>
              <w:left w:val="single" w:sz="4" w:space="0" w:color="auto"/>
              <w:bottom w:val="single" w:sz="4" w:space="0" w:color="auto"/>
              <w:right w:val="single" w:sz="4" w:space="0" w:color="auto"/>
            </w:tcBorders>
            <w:hideMark/>
          </w:tcPr>
          <w:p w14:paraId="150B3E70"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w:t>
            </w:r>
          </w:p>
        </w:tc>
        <w:tc>
          <w:tcPr>
            <w:tcW w:w="1320" w:type="dxa"/>
            <w:tcBorders>
              <w:top w:val="single" w:sz="4" w:space="0" w:color="auto"/>
              <w:left w:val="single" w:sz="4" w:space="0" w:color="auto"/>
              <w:bottom w:val="single" w:sz="4" w:space="0" w:color="auto"/>
              <w:right w:val="single" w:sz="4" w:space="0" w:color="auto"/>
            </w:tcBorders>
            <w:hideMark/>
          </w:tcPr>
          <w:p w14:paraId="6B6714F8"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w:t>
            </w:r>
          </w:p>
        </w:tc>
        <w:tc>
          <w:tcPr>
            <w:tcW w:w="1483" w:type="dxa"/>
            <w:tcBorders>
              <w:top w:val="single" w:sz="4" w:space="0" w:color="auto"/>
              <w:left w:val="single" w:sz="4" w:space="0" w:color="auto"/>
              <w:bottom w:val="single" w:sz="4" w:space="0" w:color="auto"/>
              <w:right w:val="single" w:sz="4" w:space="0" w:color="auto"/>
            </w:tcBorders>
            <w:hideMark/>
          </w:tcPr>
          <w:p w14:paraId="6C9C6D78"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w:t>
            </w:r>
          </w:p>
        </w:tc>
        <w:tc>
          <w:tcPr>
            <w:tcW w:w="1320" w:type="dxa"/>
            <w:tcBorders>
              <w:top w:val="single" w:sz="4" w:space="0" w:color="auto"/>
              <w:left w:val="single" w:sz="4" w:space="0" w:color="auto"/>
              <w:bottom w:val="single" w:sz="4" w:space="0" w:color="auto"/>
              <w:right w:val="single" w:sz="4" w:space="0" w:color="auto"/>
            </w:tcBorders>
            <w:hideMark/>
          </w:tcPr>
          <w:p w14:paraId="48208CB4"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w:t>
            </w:r>
          </w:p>
        </w:tc>
        <w:tc>
          <w:tcPr>
            <w:tcW w:w="1320" w:type="dxa"/>
            <w:tcBorders>
              <w:top w:val="single" w:sz="4" w:space="0" w:color="auto"/>
              <w:left w:val="single" w:sz="4" w:space="0" w:color="auto"/>
              <w:bottom w:val="single" w:sz="4" w:space="0" w:color="auto"/>
              <w:right w:val="single" w:sz="4" w:space="0" w:color="auto"/>
            </w:tcBorders>
            <w:hideMark/>
          </w:tcPr>
          <w:p w14:paraId="23C2B5D3"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w:t>
            </w:r>
          </w:p>
        </w:tc>
      </w:tr>
      <w:tr w:rsidR="002272E1" w:rsidRPr="00992834" w14:paraId="6060931B"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71481793"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Sporta skolotājs</w:t>
            </w:r>
          </w:p>
        </w:tc>
        <w:tc>
          <w:tcPr>
            <w:tcW w:w="1320" w:type="dxa"/>
            <w:tcBorders>
              <w:top w:val="single" w:sz="4" w:space="0" w:color="auto"/>
              <w:left w:val="single" w:sz="4" w:space="0" w:color="auto"/>
              <w:bottom w:val="single" w:sz="4" w:space="0" w:color="auto"/>
              <w:right w:val="single" w:sz="4" w:space="0" w:color="auto"/>
            </w:tcBorders>
            <w:hideMark/>
          </w:tcPr>
          <w:p w14:paraId="75BD51AB"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0,15</w:t>
            </w:r>
          </w:p>
        </w:tc>
        <w:tc>
          <w:tcPr>
            <w:tcW w:w="1320" w:type="dxa"/>
            <w:tcBorders>
              <w:top w:val="single" w:sz="4" w:space="0" w:color="auto"/>
              <w:left w:val="single" w:sz="4" w:space="0" w:color="auto"/>
              <w:bottom w:val="single" w:sz="4" w:space="0" w:color="auto"/>
              <w:right w:val="single" w:sz="4" w:space="0" w:color="auto"/>
            </w:tcBorders>
            <w:hideMark/>
          </w:tcPr>
          <w:p w14:paraId="7AF30348"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0,3</w:t>
            </w:r>
          </w:p>
        </w:tc>
        <w:tc>
          <w:tcPr>
            <w:tcW w:w="1483" w:type="dxa"/>
            <w:tcBorders>
              <w:top w:val="single" w:sz="4" w:space="0" w:color="auto"/>
              <w:left w:val="single" w:sz="4" w:space="0" w:color="auto"/>
              <w:bottom w:val="single" w:sz="4" w:space="0" w:color="auto"/>
              <w:right w:val="single" w:sz="4" w:space="0" w:color="auto"/>
            </w:tcBorders>
            <w:hideMark/>
          </w:tcPr>
          <w:p w14:paraId="57D1CC3A"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0,4</w:t>
            </w:r>
          </w:p>
        </w:tc>
        <w:tc>
          <w:tcPr>
            <w:tcW w:w="1320" w:type="dxa"/>
            <w:tcBorders>
              <w:top w:val="single" w:sz="4" w:space="0" w:color="auto"/>
              <w:left w:val="single" w:sz="4" w:space="0" w:color="auto"/>
              <w:bottom w:val="single" w:sz="4" w:space="0" w:color="auto"/>
              <w:right w:val="single" w:sz="4" w:space="0" w:color="auto"/>
            </w:tcBorders>
            <w:hideMark/>
          </w:tcPr>
          <w:p w14:paraId="2694BCA4"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0,8</w:t>
            </w:r>
          </w:p>
        </w:tc>
        <w:tc>
          <w:tcPr>
            <w:tcW w:w="1320" w:type="dxa"/>
            <w:tcBorders>
              <w:top w:val="single" w:sz="4" w:space="0" w:color="auto"/>
              <w:left w:val="single" w:sz="4" w:space="0" w:color="auto"/>
              <w:bottom w:val="single" w:sz="4" w:space="0" w:color="auto"/>
              <w:right w:val="single" w:sz="4" w:space="0" w:color="auto"/>
            </w:tcBorders>
            <w:hideMark/>
          </w:tcPr>
          <w:p w14:paraId="3315A4D0"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1,5</w:t>
            </w:r>
          </w:p>
        </w:tc>
      </w:tr>
      <w:tr w:rsidR="002272E1" w:rsidRPr="00992834" w14:paraId="292FA5AF"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73F860F3"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 xml:space="preserve">Mūzikas skolotājs       </w:t>
            </w:r>
          </w:p>
        </w:tc>
        <w:tc>
          <w:tcPr>
            <w:tcW w:w="1320" w:type="dxa"/>
            <w:tcBorders>
              <w:top w:val="single" w:sz="4" w:space="0" w:color="auto"/>
              <w:left w:val="single" w:sz="4" w:space="0" w:color="auto"/>
              <w:bottom w:val="single" w:sz="4" w:space="0" w:color="auto"/>
              <w:right w:val="single" w:sz="4" w:space="0" w:color="auto"/>
            </w:tcBorders>
            <w:hideMark/>
          </w:tcPr>
          <w:p w14:paraId="1AAC4AEF"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0,15</w:t>
            </w:r>
          </w:p>
        </w:tc>
        <w:tc>
          <w:tcPr>
            <w:tcW w:w="1320" w:type="dxa"/>
            <w:tcBorders>
              <w:top w:val="single" w:sz="4" w:space="0" w:color="auto"/>
              <w:left w:val="single" w:sz="4" w:space="0" w:color="auto"/>
              <w:bottom w:val="single" w:sz="4" w:space="0" w:color="auto"/>
              <w:right w:val="single" w:sz="4" w:space="0" w:color="auto"/>
            </w:tcBorders>
            <w:hideMark/>
          </w:tcPr>
          <w:p w14:paraId="5EC361A7"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0,3</w:t>
            </w:r>
          </w:p>
        </w:tc>
        <w:tc>
          <w:tcPr>
            <w:tcW w:w="1483" w:type="dxa"/>
            <w:tcBorders>
              <w:top w:val="single" w:sz="4" w:space="0" w:color="auto"/>
              <w:left w:val="single" w:sz="4" w:space="0" w:color="auto"/>
              <w:bottom w:val="single" w:sz="4" w:space="0" w:color="auto"/>
              <w:right w:val="single" w:sz="4" w:space="0" w:color="auto"/>
            </w:tcBorders>
            <w:hideMark/>
          </w:tcPr>
          <w:p w14:paraId="088631AB" w14:textId="77777777" w:rsidR="002272E1" w:rsidRPr="00992834" w:rsidRDefault="002272E1" w:rsidP="00B54445">
            <w:pPr>
              <w:spacing w:line="256" w:lineRule="auto"/>
              <w:jc w:val="left"/>
              <w:rPr>
                <w:rFonts w:eastAsia="Calibri" w:cs="Times New Roman"/>
                <w:strike/>
                <w:kern w:val="2"/>
                <w:szCs w:val="24"/>
                <w:u w:val="single"/>
                <w14:ligatures w14:val="standardContextual"/>
              </w:rPr>
            </w:pPr>
            <w:r w:rsidRPr="00992834">
              <w:rPr>
                <w:rFonts w:cs="Times New Roman"/>
                <w:kern w:val="2"/>
                <w:szCs w:val="24"/>
                <w:u w:val="single"/>
                <w14:ligatures w14:val="standardContextual"/>
              </w:rPr>
              <w:t>0,6</w:t>
            </w:r>
          </w:p>
        </w:tc>
        <w:tc>
          <w:tcPr>
            <w:tcW w:w="1320" w:type="dxa"/>
            <w:tcBorders>
              <w:top w:val="single" w:sz="4" w:space="0" w:color="auto"/>
              <w:left w:val="single" w:sz="4" w:space="0" w:color="auto"/>
              <w:bottom w:val="single" w:sz="4" w:space="0" w:color="auto"/>
              <w:right w:val="single" w:sz="4" w:space="0" w:color="auto"/>
            </w:tcBorders>
            <w:hideMark/>
          </w:tcPr>
          <w:p w14:paraId="1F2C131D"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0,8</w:t>
            </w:r>
          </w:p>
        </w:tc>
        <w:tc>
          <w:tcPr>
            <w:tcW w:w="1320" w:type="dxa"/>
            <w:tcBorders>
              <w:top w:val="single" w:sz="4" w:space="0" w:color="auto"/>
              <w:left w:val="single" w:sz="4" w:space="0" w:color="auto"/>
              <w:bottom w:val="single" w:sz="4" w:space="0" w:color="auto"/>
              <w:right w:val="single" w:sz="4" w:space="0" w:color="auto"/>
            </w:tcBorders>
            <w:hideMark/>
          </w:tcPr>
          <w:p w14:paraId="78E5F688"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1,5</w:t>
            </w:r>
          </w:p>
        </w:tc>
      </w:tr>
      <w:tr w:rsidR="002272E1" w:rsidRPr="00992834" w14:paraId="7D7AFC68"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23F4022B"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Logopēds **</w:t>
            </w:r>
          </w:p>
          <w:p w14:paraId="6303EC0F"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5 – 6  gadīgiem bērniem</w:t>
            </w:r>
          </w:p>
        </w:tc>
        <w:tc>
          <w:tcPr>
            <w:tcW w:w="1320" w:type="dxa"/>
            <w:tcBorders>
              <w:top w:val="single" w:sz="4" w:space="0" w:color="auto"/>
              <w:left w:val="single" w:sz="4" w:space="0" w:color="auto"/>
              <w:bottom w:val="single" w:sz="4" w:space="0" w:color="auto"/>
              <w:right w:val="single" w:sz="4" w:space="0" w:color="auto"/>
            </w:tcBorders>
            <w:hideMark/>
          </w:tcPr>
          <w:p w14:paraId="2883DD62"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 slodze uz 150 bērniem</w:t>
            </w:r>
          </w:p>
        </w:tc>
        <w:tc>
          <w:tcPr>
            <w:tcW w:w="1320" w:type="dxa"/>
            <w:tcBorders>
              <w:top w:val="single" w:sz="4" w:space="0" w:color="auto"/>
              <w:left w:val="single" w:sz="4" w:space="0" w:color="auto"/>
              <w:bottom w:val="single" w:sz="4" w:space="0" w:color="auto"/>
              <w:right w:val="single" w:sz="4" w:space="0" w:color="auto"/>
            </w:tcBorders>
            <w:hideMark/>
          </w:tcPr>
          <w:p w14:paraId="65D0BB96"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 slodze uz 150 bērniem</w:t>
            </w:r>
          </w:p>
        </w:tc>
        <w:tc>
          <w:tcPr>
            <w:tcW w:w="1483" w:type="dxa"/>
            <w:tcBorders>
              <w:top w:val="single" w:sz="4" w:space="0" w:color="auto"/>
              <w:left w:val="single" w:sz="4" w:space="0" w:color="auto"/>
              <w:bottom w:val="single" w:sz="4" w:space="0" w:color="auto"/>
              <w:right w:val="single" w:sz="4" w:space="0" w:color="auto"/>
            </w:tcBorders>
            <w:hideMark/>
          </w:tcPr>
          <w:p w14:paraId="13B9522C"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 slodze uz 150 bērniem</w:t>
            </w:r>
          </w:p>
        </w:tc>
        <w:tc>
          <w:tcPr>
            <w:tcW w:w="1320" w:type="dxa"/>
            <w:tcBorders>
              <w:top w:val="single" w:sz="4" w:space="0" w:color="auto"/>
              <w:left w:val="single" w:sz="4" w:space="0" w:color="auto"/>
              <w:bottom w:val="single" w:sz="4" w:space="0" w:color="auto"/>
              <w:right w:val="single" w:sz="4" w:space="0" w:color="auto"/>
            </w:tcBorders>
            <w:hideMark/>
          </w:tcPr>
          <w:p w14:paraId="47920BF2"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 slodze uz 150 bērniem</w:t>
            </w:r>
          </w:p>
        </w:tc>
        <w:tc>
          <w:tcPr>
            <w:tcW w:w="1320" w:type="dxa"/>
            <w:tcBorders>
              <w:top w:val="single" w:sz="4" w:space="0" w:color="auto"/>
              <w:left w:val="single" w:sz="4" w:space="0" w:color="auto"/>
              <w:bottom w:val="single" w:sz="4" w:space="0" w:color="auto"/>
              <w:right w:val="single" w:sz="4" w:space="0" w:color="auto"/>
            </w:tcBorders>
            <w:hideMark/>
          </w:tcPr>
          <w:p w14:paraId="48E111F7"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 slodze uz 150 bērniem</w:t>
            </w:r>
          </w:p>
        </w:tc>
      </w:tr>
      <w:tr w:rsidR="002272E1" w:rsidRPr="00992834" w14:paraId="4AFEF584"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72320D27"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Logopēds **</w:t>
            </w:r>
          </w:p>
          <w:p w14:paraId="052F7640"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1,5-4  gadīgiem bērniem</w:t>
            </w:r>
          </w:p>
        </w:tc>
        <w:tc>
          <w:tcPr>
            <w:tcW w:w="1320" w:type="dxa"/>
            <w:tcBorders>
              <w:top w:val="single" w:sz="4" w:space="0" w:color="auto"/>
              <w:left w:val="single" w:sz="4" w:space="0" w:color="auto"/>
              <w:bottom w:val="single" w:sz="4" w:space="0" w:color="auto"/>
              <w:right w:val="single" w:sz="4" w:space="0" w:color="auto"/>
            </w:tcBorders>
            <w:hideMark/>
          </w:tcPr>
          <w:p w14:paraId="08D82A14"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Times New Roman" w:cs="Times New Roman"/>
                <w:kern w:val="2"/>
                <w:szCs w:val="24"/>
                <w:lang w:eastAsia="lv-LV"/>
                <w14:ligatures w14:val="standardContextual"/>
              </w:rPr>
              <w:t>1** slodze uz 100 bērniem</w:t>
            </w:r>
          </w:p>
        </w:tc>
        <w:tc>
          <w:tcPr>
            <w:tcW w:w="1320" w:type="dxa"/>
            <w:tcBorders>
              <w:top w:val="single" w:sz="4" w:space="0" w:color="auto"/>
              <w:left w:val="single" w:sz="4" w:space="0" w:color="auto"/>
              <w:bottom w:val="single" w:sz="4" w:space="0" w:color="auto"/>
              <w:right w:val="single" w:sz="4" w:space="0" w:color="auto"/>
            </w:tcBorders>
            <w:hideMark/>
          </w:tcPr>
          <w:p w14:paraId="67D2F6EA"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Times New Roman" w:cs="Times New Roman"/>
                <w:kern w:val="2"/>
                <w:szCs w:val="24"/>
                <w:lang w:eastAsia="lv-LV"/>
                <w14:ligatures w14:val="standardContextual"/>
              </w:rPr>
              <w:t>1** slodze uz 100 bērniem</w:t>
            </w:r>
          </w:p>
        </w:tc>
        <w:tc>
          <w:tcPr>
            <w:tcW w:w="1483" w:type="dxa"/>
            <w:tcBorders>
              <w:top w:val="single" w:sz="4" w:space="0" w:color="auto"/>
              <w:left w:val="single" w:sz="4" w:space="0" w:color="auto"/>
              <w:bottom w:val="single" w:sz="4" w:space="0" w:color="auto"/>
              <w:right w:val="single" w:sz="4" w:space="0" w:color="auto"/>
            </w:tcBorders>
            <w:hideMark/>
          </w:tcPr>
          <w:p w14:paraId="23574AF2"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Times New Roman" w:cs="Times New Roman"/>
                <w:kern w:val="2"/>
                <w:szCs w:val="24"/>
                <w:lang w:eastAsia="lv-LV"/>
                <w14:ligatures w14:val="standardContextual"/>
              </w:rPr>
              <w:t>1** slodze uz 100 bērniem</w:t>
            </w:r>
          </w:p>
        </w:tc>
        <w:tc>
          <w:tcPr>
            <w:tcW w:w="1320" w:type="dxa"/>
            <w:tcBorders>
              <w:top w:val="single" w:sz="4" w:space="0" w:color="auto"/>
              <w:left w:val="single" w:sz="4" w:space="0" w:color="auto"/>
              <w:bottom w:val="single" w:sz="4" w:space="0" w:color="auto"/>
              <w:right w:val="single" w:sz="4" w:space="0" w:color="auto"/>
            </w:tcBorders>
            <w:hideMark/>
          </w:tcPr>
          <w:p w14:paraId="66E2FAE1"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Times New Roman" w:cs="Times New Roman"/>
                <w:kern w:val="2"/>
                <w:szCs w:val="24"/>
                <w:lang w:eastAsia="lv-LV"/>
                <w14:ligatures w14:val="standardContextual"/>
              </w:rPr>
              <w:t>1** slodze uz 100 bērniem</w:t>
            </w:r>
          </w:p>
        </w:tc>
        <w:tc>
          <w:tcPr>
            <w:tcW w:w="1320" w:type="dxa"/>
            <w:tcBorders>
              <w:top w:val="single" w:sz="4" w:space="0" w:color="auto"/>
              <w:left w:val="single" w:sz="4" w:space="0" w:color="auto"/>
              <w:bottom w:val="single" w:sz="4" w:space="0" w:color="auto"/>
              <w:right w:val="single" w:sz="4" w:space="0" w:color="auto"/>
            </w:tcBorders>
            <w:hideMark/>
          </w:tcPr>
          <w:p w14:paraId="2CBF8931"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Times New Roman" w:cs="Times New Roman"/>
                <w:kern w:val="2"/>
                <w:szCs w:val="24"/>
                <w:lang w:eastAsia="lv-LV"/>
                <w14:ligatures w14:val="standardContextual"/>
              </w:rPr>
              <w:t>1** slodze uz 100 bērniem</w:t>
            </w:r>
          </w:p>
        </w:tc>
      </w:tr>
      <w:tr w:rsidR="002272E1" w:rsidRPr="00992834" w14:paraId="458B79C3" w14:textId="77777777" w:rsidTr="00B54445">
        <w:trPr>
          <w:jc w:val="center"/>
        </w:trPr>
        <w:tc>
          <w:tcPr>
            <w:tcW w:w="2552" w:type="dxa"/>
            <w:tcBorders>
              <w:top w:val="single" w:sz="4" w:space="0" w:color="auto"/>
              <w:left w:val="single" w:sz="4" w:space="0" w:color="auto"/>
              <w:bottom w:val="single" w:sz="4" w:space="0" w:color="auto"/>
              <w:right w:val="single" w:sz="4" w:space="0" w:color="auto"/>
            </w:tcBorders>
            <w:hideMark/>
          </w:tcPr>
          <w:p w14:paraId="321DA531"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Logopēds***</w:t>
            </w:r>
          </w:p>
        </w:tc>
        <w:tc>
          <w:tcPr>
            <w:tcW w:w="6763" w:type="dxa"/>
            <w:gridSpan w:val="5"/>
            <w:tcBorders>
              <w:top w:val="single" w:sz="4" w:space="0" w:color="auto"/>
              <w:left w:val="single" w:sz="4" w:space="0" w:color="auto"/>
              <w:bottom w:val="single" w:sz="4" w:space="0" w:color="auto"/>
              <w:right w:val="single" w:sz="4" w:space="0" w:color="auto"/>
            </w:tcBorders>
            <w:hideMark/>
          </w:tcPr>
          <w:p w14:paraId="36571348" w14:textId="77777777" w:rsidR="002272E1" w:rsidRPr="00992834" w:rsidRDefault="002272E1" w:rsidP="00B54445">
            <w:pPr>
              <w:spacing w:line="256" w:lineRule="auto"/>
              <w:jc w:val="left"/>
              <w:rPr>
                <w:rFonts w:eastAsia="Times New Roman" w:cs="Times New Roman"/>
                <w:kern w:val="2"/>
                <w:szCs w:val="24"/>
                <w:lang w:eastAsia="lv-LV"/>
                <w14:ligatures w14:val="standardContextual"/>
              </w:rPr>
            </w:pPr>
            <w:r w:rsidRPr="00992834">
              <w:rPr>
                <w:rFonts w:eastAsia="Times New Roman" w:cs="Times New Roman"/>
                <w:kern w:val="2"/>
                <w:szCs w:val="24"/>
                <w:lang w:eastAsia="lv-LV"/>
                <w14:ligatures w14:val="standardContextual"/>
              </w:rPr>
              <w:t xml:space="preserve"> 1*** slodze uz 75 bērniem</w:t>
            </w:r>
          </w:p>
        </w:tc>
      </w:tr>
    </w:tbl>
    <w:p w14:paraId="12CB080E" w14:textId="77777777" w:rsidR="002272E1" w:rsidRPr="00992834" w:rsidRDefault="002272E1" w:rsidP="002272E1">
      <w:pPr>
        <w:jc w:val="left"/>
        <w:rPr>
          <w:rFonts w:eastAsia="Calibri" w:cs="Times New Roman"/>
          <w:i/>
          <w:iCs/>
          <w:szCs w:val="24"/>
        </w:rPr>
      </w:pPr>
      <w:r w:rsidRPr="00992834">
        <w:rPr>
          <w:rFonts w:eastAsia="Calibri" w:cs="Times New Roman"/>
          <w:i/>
          <w:iCs/>
          <w:szCs w:val="24"/>
        </w:rPr>
        <w:t>* amata vietas pirmsskolas izglītības iestādēs</w:t>
      </w:r>
    </w:p>
    <w:p w14:paraId="1200CF3D" w14:textId="77777777" w:rsidR="002272E1" w:rsidRPr="00992834" w:rsidRDefault="002272E1" w:rsidP="002272E1">
      <w:pPr>
        <w:rPr>
          <w:rFonts w:eastAsia="Calibri" w:cs="Times New Roman"/>
          <w:i/>
          <w:iCs/>
          <w:szCs w:val="24"/>
        </w:rPr>
      </w:pPr>
      <w:r w:rsidRPr="00992834">
        <w:rPr>
          <w:rFonts w:eastAsia="Calibri" w:cs="Times New Roman"/>
          <w:i/>
          <w:iCs/>
          <w:szCs w:val="24"/>
        </w:rPr>
        <w:t xml:space="preserve">** 5 – 6  gadīgiem audzēkņiem valsts mērķdotācijas un 1,5 – 4 gadīgiem audzēkņiem pašvaldības </w:t>
      </w:r>
    </w:p>
    <w:p w14:paraId="441B1BF2" w14:textId="77777777" w:rsidR="002272E1" w:rsidRPr="00992834" w:rsidRDefault="002272E1" w:rsidP="002272E1">
      <w:pPr>
        <w:rPr>
          <w:rFonts w:eastAsia="Calibri" w:cs="Times New Roman"/>
          <w:i/>
          <w:iCs/>
          <w:szCs w:val="24"/>
        </w:rPr>
      </w:pPr>
      <w:r w:rsidRPr="00992834">
        <w:rPr>
          <w:rFonts w:eastAsia="Calibri" w:cs="Times New Roman"/>
          <w:i/>
          <w:iCs/>
          <w:szCs w:val="24"/>
        </w:rPr>
        <w:t xml:space="preserve">     finansējums</w:t>
      </w:r>
    </w:p>
    <w:p w14:paraId="5F0BE303" w14:textId="77777777" w:rsidR="002272E1" w:rsidRPr="00992834" w:rsidRDefault="002272E1" w:rsidP="002272E1">
      <w:pPr>
        <w:jc w:val="left"/>
        <w:rPr>
          <w:rFonts w:eastAsia="Calibri" w:cs="Times New Roman"/>
          <w:i/>
          <w:iCs/>
          <w:szCs w:val="24"/>
        </w:rPr>
      </w:pPr>
      <w:r w:rsidRPr="00992834">
        <w:rPr>
          <w:rFonts w:eastAsia="Calibri" w:cs="Times New Roman"/>
          <w:i/>
          <w:iCs/>
          <w:szCs w:val="24"/>
        </w:rPr>
        <w:t xml:space="preserve">*** izglītības iestādes speciālās pirmsskolas programmas audzēkņu skaitam piemēro koeficientu </w:t>
      </w:r>
    </w:p>
    <w:p w14:paraId="6610CA98" w14:textId="77777777" w:rsidR="002272E1" w:rsidRPr="00992834" w:rsidRDefault="002272E1" w:rsidP="002272E1">
      <w:pPr>
        <w:jc w:val="left"/>
        <w:rPr>
          <w:rFonts w:eastAsia="Calibri" w:cs="Times New Roman"/>
          <w:i/>
          <w:iCs/>
          <w:szCs w:val="24"/>
        </w:rPr>
      </w:pPr>
      <w:r w:rsidRPr="00992834">
        <w:rPr>
          <w:rFonts w:eastAsia="Calibri" w:cs="Times New Roman"/>
          <w:i/>
          <w:iCs/>
          <w:szCs w:val="24"/>
        </w:rPr>
        <w:t xml:space="preserve">       3</w:t>
      </w:r>
    </w:p>
    <w:p w14:paraId="2D3927A0" w14:textId="77777777" w:rsidR="002272E1" w:rsidRPr="00992834" w:rsidRDefault="002272E1" w:rsidP="002272E1">
      <w:pPr>
        <w:rPr>
          <w:rFonts w:eastAsia="Calibri" w:cs="Times New Roman"/>
          <w:i/>
          <w:iCs/>
          <w:szCs w:val="24"/>
        </w:rPr>
      </w:pPr>
      <w:r w:rsidRPr="00992834">
        <w:rPr>
          <w:rFonts w:eastAsia="Calibri" w:cs="Times New Roman"/>
          <w:i/>
          <w:iCs/>
          <w:szCs w:val="24"/>
        </w:rPr>
        <w:t>**** amata vietas pirmsskolas izglītības iestādēs, vispārējās pamatizglītības un vidējās izglītības  iestādēs, kas realizē pirmsskolas izglītības programmas</w:t>
      </w:r>
    </w:p>
    <w:p w14:paraId="04B1E904" w14:textId="77777777" w:rsidR="002272E1" w:rsidRPr="00992834" w:rsidRDefault="002272E1" w:rsidP="002272E1">
      <w:pPr>
        <w:jc w:val="left"/>
        <w:rPr>
          <w:rFonts w:eastAsia="Calibri" w:cs="Times New Roman"/>
          <w:i/>
          <w:iCs/>
          <w:szCs w:val="24"/>
        </w:rPr>
      </w:pPr>
      <w:r w:rsidRPr="00992834">
        <w:rPr>
          <w:rFonts w:eastAsia="Calibri" w:cs="Times New Roman"/>
          <w:i/>
          <w:iCs/>
          <w:szCs w:val="24"/>
        </w:rPr>
        <w:t>***** ja pirmsskolas izglītības programma tiek realizēta vairāk kā vienā vietā (vienā adresē)</w:t>
      </w:r>
    </w:p>
    <w:p w14:paraId="05C661B6" w14:textId="77777777" w:rsidR="00D31870" w:rsidRPr="00D634FD" w:rsidRDefault="00D31870" w:rsidP="00D31870">
      <w:pPr>
        <w:spacing w:before="120"/>
        <w:rPr>
          <w:rFonts w:eastAsia="Calibri" w:cs="Times New Roman"/>
          <w:bCs/>
          <w:i/>
          <w:iCs/>
          <w:szCs w:val="24"/>
        </w:rPr>
      </w:pPr>
      <w:r w:rsidRPr="00D634FD">
        <w:rPr>
          <w:rFonts w:eastAsia="Calibri" w:cs="Times New Roman"/>
          <w:bCs/>
          <w:i/>
          <w:iCs/>
          <w:szCs w:val="24"/>
        </w:rPr>
        <w:t xml:space="preserve">(ar grozījumiem, kas izdarīti ar Saldus novada domes 2024.gada 30.septembra sēdes lēmumu (protokols Nr.12, </w:t>
      </w:r>
      <w:r>
        <w:rPr>
          <w:rFonts w:eastAsia="Calibri" w:cs="Times New Roman"/>
          <w:bCs/>
          <w:i/>
          <w:iCs/>
          <w:szCs w:val="24"/>
        </w:rPr>
        <w:t>74</w:t>
      </w:r>
      <w:r w:rsidRPr="00D634FD">
        <w:rPr>
          <w:rFonts w:eastAsia="Calibri" w:cs="Times New Roman"/>
          <w:bCs/>
          <w:i/>
          <w:iCs/>
          <w:szCs w:val="24"/>
        </w:rPr>
        <w:t>.§))</w:t>
      </w:r>
    </w:p>
    <w:p w14:paraId="1BA9FBD1" w14:textId="77777777" w:rsidR="00D31870" w:rsidRDefault="00D31870" w:rsidP="002272E1">
      <w:pPr>
        <w:ind w:firstLine="720"/>
        <w:rPr>
          <w:rFonts w:eastAsia="Calibri" w:cs="Times New Roman"/>
          <w:szCs w:val="24"/>
        </w:rPr>
      </w:pPr>
    </w:p>
    <w:p w14:paraId="3844E14C" w14:textId="632E53A5" w:rsidR="002272E1" w:rsidRDefault="00D31870" w:rsidP="002272E1">
      <w:pPr>
        <w:ind w:firstLine="720"/>
        <w:rPr>
          <w:rFonts w:eastAsia="Calibri" w:cs="Times New Roman"/>
          <w:szCs w:val="24"/>
          <w:u w:val="single"/>
        </w:rPr>
      </w:pPr>
      <w:r w:rsidRPr="00D31870">
        <w:rPr>
          <w:rFonts w:eastAsia="Calibri" w:cs="Times New Roman"/>
          <w:szCs w:val="24"/>
          <w:u w:val="single"/>
        </w:rPr>
        <w:t>2.6.¹ Druvas vidusskolā, kura  īsteno pirmsskolas izglītības programmu bērniem no 1,5 gadu vecuma  – 1,0 likmes vadītāja vietnieks pirmsskolas metodiskajā un saimnieciskajā jomā darba samaksai no pašvaldības finansējuma.</w:t>
      </w:r>
    </w:p>
    <w:p w14:paraId="0E573928" w14:textId="7EA79FE1" w:rsidR="00D31870" w:rsidRPr="00D31870" w:rsidRDefault="00D31870" w:rsidP="00D31870">
      <w:pPr>
        <w:rPr>
          <w:rFonts w:eastAsia="Calibri" w:cs="Times New Roman"/>
          <w:i/>
          <w:iCs/>
          <w:szCs w:val="24"/>
        </w:rPr>
      </w:pPr>
      <w:bookmarkStart w:id="2" w:name="_Hlk178086126"/>
      <w:r w:rsidRPr="00D31870">
        <w:rPr>
          <w:rFonts w:eastAsia="Calibri" w:cs="Times New Roman"/>
          <w:i/>
          <w:iCs/>
          <w:szCs w:val="24"/>
        </w:rPr>
        <w:t>(ar grozījumiem, kas izdarīti ar Saldus novada domes 2024.gada 30.septembra sēdes lēmumu (protokols Nr.12, 74.§))</w:t>
      </w:r>
    </w:p>
    <w:bookmarkEnd w:id="2"/>
    <w:p w14:paraId="4583E5D8" w14:textId="77777777" w:rsidR="002272E1" w:rsidRPr="00992834" w:rsidRDefault="002272E1" w:rsidP="002272E1">
      <w:pPr>
        <w:ind w:firstLine="720"/>
        <w:rPr>
          <w:rFonts w:eastAsia="Calibri" w:cs="Times New Roman"/>
          <w:szCs w:val="24"/>
        </w:rPr>
      </w:pPr>
      <w:r w:rsidRPr="00992834">
        <w:rPr>
          <w:rFonts w:eastAsia="Calibri" w:cs="Times New Roman"/>
          <w:szCs w:val="24"/>
        </w:rPr>
        <w:t xml:space="preserve">2.7. mūzikas un sporta nodarbību pirmsskolas izglītības programmas realizēšanai izglītības </w:t>
      </w:r>
      <w:r w:rsidRPr="005C6A5E">
        <w:rPr>
          <w:rFonts w:eastAsia="Calibri" w:cs="Times New Roman"/>
          <w:szCs w:val="24"/>
        </w:rPr>
        <w:t>iestādēs, kur viens pedagogs īsteno mācību procesu vairākās norises vietās,  var  piemērot</w:t>
      </w:r>
      <w:r w:rsidRPr="00992834">
        <w:rPr>
          <w:rFonts w:eastAsia="Calibri" w:cs="Times New Roman"/>
          <w:szCs w:val="24"/>
        </w:rPr>
        <w:t xml:space="preserve"> koeficientu 2 nepieciešamo speciālistu likmēm;</w:t>
      </w:r>
    </w:p>
    <w:p w14:paraId="70156303" w14:textId="77777777" w:rsidR="002272E1" w:rsidRPr="00992834" w:rsidRDefault="002272E1" w:rsidP="002272E1">
      <w:pPr>
        <w:ind w:firstLine="720"/>
        <w:rPr>
          <w:rFonts w:eastAsia="Calibri" w:cs="Times New Roman"/>
          <w:szCs w:val="24"/>
        </w:rPr>
      </w:pPr>
      <w:r w:rsidRPr="00992834">
        <w:rPr>
          <w:rFonts w:eastAsia="Calibri" w:cs="Times New Roman"/>
          <w:szCs w:val="24"/>
        </w:rPr>
        <w:lastRenderedPageBreak/>
        <w:t>2.8. izglītības iestāde atbilstoši iestādes vajadzībām var pārdalīt sporta skolotāja, mūzikas skolotāja un logopēda likmes, nepārsniedzot kopējo finansējuma apmēru par tabulā Nr.1. norādītajām likmēm;</w:t>
      </w:r>
    </w:p>
    <w:p w14:paraId="7F84583B" w14:textId="77777777" w:rsidR="002272E1" w:rsidRDefault="002272E1" w:rsidP="002272E1">
      <w:pPr>
        <w:ind w:firstLine="720"/>
        <w:rPr>
          <w:rFonts w:eastAsia="Calibri" w:cs="Times New Roman"/>
          <w:szCs w:val="24"/>
        </w:rPr>
      </w:pPr>
      <w:r w:rsidRPr="00992834">
        <w:rPr>
          <w:rFonts w:eastAsia="Calibri" w:cs="Times New Roman"/>
          <w:szCs w:val="24"/>
        </w:rPr>
        <w:t>2.9.  pedagoģisko darbinieku un pedagogu palīgu darba slodzes izglītības iestādēs lauku teritoriju vietās, kurās realizē pirmsskolas izglītības programmas ar izglītojamo skaitu līdz 40 bērniem:</w:t>
      </w:r>
    </w:p>
    <w:p w14:paraId="1339D03D" w14:textId="77777777" w:rsidR="002272E1" w:rsidRPr="00992834" w:rsidRDefault="002272E1" w:rsidP="002272E1">
      <w:pPr>
        <w:ind w:firstLine="720"/>
        <w:rPr>
          <w:rFonts w:eastAsia="Calibri" w:cs="Times New Roman"/>
          <w:szCs w:val="24"/>
        </w:rPr>
      </w:pPr>
    </w:p>
    <w:p w14:paraId="2BF670EE" w14:textId="77777777" w:rsidR="002272E1" w:rsidRPr="00992834" w:rsidRDefault="002272E1" w:rsidP="002272E1">
      <w:pPr>
        <w:jc w:val="left"/>
        <w:rPr>
          <w:rFonts w:eastAsia="Calibri" w:cs="Times New Roman"/>
          <w:i/>
          <w:iCs/>
          <w:szCs w:val="24"/>
        </w:rPr>
      </w:pPr>
      <w:r>
        <w:rPr>
          <w:rFonts w:eastAsia="Calibri" w:cs="Times New Roman"/>
          <w:i/>
          <w:iCs/>
          <w:szCs w:val="24"/>
        </w:rPr>
        <w:t xml:space="preserve">           </w:t>
      </w:r>
      <w:r w:rsidRPr="00992834">
        <w:rPr>
          <w:rFonts w:eastAsia="Calibri" w:cs="Times New Roman"/>
          <w:i/>
          <w:iCs/>
          <w:szCs w:val="24"/>
        </w:rPr>
        <w:t>Tabula Nr. 2. Pirmsskolas pedagogu un pirmsskolas pedagogu  palīgu  darba likmes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609"/>
        <w:gridCol w:w="1610"/>
        <w:gridCol w:w="1609"/>
        <w:gridCol w:w="1610"/>
        <w:gridCol w:w="241"/>
      </w:tblGrid>
      <w:tr w:rsidR="002272E1" w:rsidRPr="00992834" w14:paraId="5B4472ED" w14:textId="77777777" w:rsidTr="00B54445">
        <w:trPr>
          <w:trHeight w:val="276"/>
          <w:jc w:val="center"/>
        </w:trPr>
        <w:tc>
          <w:tcPr>
            <w:tcW w:w="2582" w:type="dxa"/>
            <w:vMerge w:val="restart"/>
            <w:tcBorders>
              <w:top w:val="single" w:sz="4" w:space="0" w:color="auto"/>
              <w:left w:val="single" w:sz="4" w:space="0" w:color="auto"/>
              <w:bottom w:val="single" w:sz="4" w:space="0" w:color="auto"/>
              <w:right w:val="single" w:sz="4" w:space="0" w:color="auto"/>
            </w:tcBorders>
            <w:vAlign w:val="center"/>
            <w:hideMark/>
          </w:tcPr>
          <w:p w14:paraId="285719DA"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Nosaukums</w:t>
            </w:r>
          </w:p>
        </w:tc>
        <w:tc>
          <w:tcPr>
            <w:tcW w:w="6679" w:type="dxa"/>
            <w:gridSpan w:val="5"/>
            <w:tcBorders>
              <w:top w:val="single" w:sz="4" w:space="0" w:color="auto"/>
              <w:left w:val="single" w:sz="4" w:space="0" w:color="auto"/>
              <w:bottom w:val="single" w:sz="4" w:space="0" w:color="auto"/>
              <w:right w:val="single" w:sz="4" w:space="0" w:color="auto"/>
            </w:tcBorders>
            <w:hideMark/>
          </w:tcPr>
          <w:p w14:paraId="30878D4C" w14:textId="77777777" w:rsidR="002272E1" w:rsidRPr="00992834" w:rsidRDefault="002272E1" w:rsidP="00B54445">
            <w:pPr>
              <w:spacing w:line="256" w:lineRule="auto"/>
              <w:jc w:val="center"/>
              <w:rPr>
                <w:rFonts w:eastAsia="Calibri" w:cs="Times New Roman"/>
                <w:kern w:val="2"/>
                <w:szCs w:val="24"/>
                <w14:ligatures w14:val="standardContextual"/>
              </w:rPr>
            </w:pPr>
            <w:r w:rsidRPr="00992834">
              <w:rPr>
                <w:rFonts w:eastAsia="Calibri" w:cs="Times New Roman"/>
                <w:kern w:val="2"/>
                <w:szCs w:val="24"/>
                <w14:ligatures w14:val="standardContextual"/>
              </w:rPr>
              <w:t>Izglītojamo skaits</w:t>
            </w:r>
          </w:p>
        </w:tc>
      </w:tr>
      <w:tr w:rsidR="002272E1" w:rsidRPr="00992834" w14:paraId="60FC5131" w14:textId="77777777" w:rsidTr="00B54445">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9D186" w14:textId="77777777" w:rsidR="002272E1" w:rsidRPr="00992834" w:rsidRDefault="002272E1" w:rsidP="00B54445">
            <w:pPr>
              <w:spacing w:line="256" w:lineRule="auto"/>
              <w:jc w:val="left"/>
              <w:rPr>
                <w:rFonts w:eastAsia="Calibri" w:cs="Times New Roman"/>
                <w:kern w:val="2"/>
                <w:szCs w:val="24"/>
                <w14:ligatures w14:val="standardContextual"/>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69E8034E"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Līdz 10</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4D3AA78"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Līdz 20</w:t>
            </w:r>
          </w:p>
        </w:tc>
        <w:tc>
          <w:tcPr>
            <w:tcW w:w="1609" w:type="dxa"/>
            <w:tcBorders>
              <w:top w:val="single" w:sz="4" w:space="0" w:color="auto"/>
              <w:left w:val="single" w:sz="4" w:space="0" w:color="auto"/>
              <w:bottom w:val="single" w:sz="4" w:space="0" w:color="auto"/>
              <w:right w:val="single" w:sz="4" w:space="0" w:color="auto"/>
            </w:tcBorders>
            <w:vAlign w:val="center"/>
            <w:hideMark/>
          </w:tcPr>
          <w:p w14:paraId="473F7CFC"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Līdz 29</w:t>
            </w:r>
          </w:p>
        </w:tc>
        <w:tc>
          <w:tcPr>
            <w:tcW w:w="1610" w:type="dxa"/>
            <w:tcBorders>
              <w:top w:val="single" w:sz="4" w:space="0" w:color="auto"/>
              <w:left w:val="single" w:sz="4" w:space="0" w:color="auto"/>
              <w:bottom w:val="single" w:sz="4" w:space="0" w:color="auto"/>
              <w:right w:val="nil"/>
            </w:tcBorders>
            <w:vAlign w:val="center"/>
            <w:hideMark/>
          </w:tcPr>
          <w:p w14:paraId="69AA9CA5"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Līdz 40</w:t>
            </w:r>
          </w:p>
        </w:tc>
        <w:tc>
          <w:tcPr>
            <w:tcW w:w="241" w:type="dxa"/>
            <w:vMerge w:val="restart"/>
            <w:tcBorders>
              <w:top w:val="single" w:sz="4" w:space="0" w:color="auto"/>
              <w:left w:val="nil"/>
              <w:bottom w:val="single" w:sz="4" w:space="0" w:color="auto"/>
              <w:right w:val="single" w:sz="4" w:space="0" w:color="auto"/>
            </w:tcBorders>
          </w:tcPr>
          <w:p w14:paraId="5148629F" w14:textId="77777777" w:rsidR="002272E1" w:rsidRPr="00992834" w:rsidRDefault="002272E1" w:rsidP="00B54445">
            <w:pPr>
              <w:spacing w:line="256" w:lineRule="auto"/>
              <w:jc w:val="left"/>
              <w:rPr>
                <w:rFonts w:eastAsia="Calibri" w:cs="Times New Roman"/>
                <w:kern w:val="2"/>
                <w:szCs w:val="24"/>
                <w14:ligatures w14:val="standardContextual"/>
              </w:rPr>
            </w:pPr>
          </w:p>
        </w:tc>
      </w:tr>
      <w:tr w:rsidR="002272E1" w:rsidRPr="00992834" w14:paraId="27910933" w14:textId="77777777" w:rsidTr="00B54445">
        <w:trPr>
          <w:trHeight w:val="346"/>
          <w:jc w:val="center"/>
        </w:trPr>
        <w:tc>
          <w:tcPr>
            <w:tcW w:w="2582" w:type="dxa"/>
            <w:tcBorders>
              <w:top w:val="single" w:sz="4" w:space="0" w:color="auto"/>
              <w:left w:val="single" w:sz="4" w:space="0" w:color="auto"/>
              <w:bottom w:val="single" w:sz="4" w:space="0" w:color="auto"/>
              <w:right w:val="single" w:sz="4" w:space="0" w:color="auto"/>
            </w:tcBorders>
            <w:hideMark/>
          </w:tcPr>
          <w:p w14:paraId="4AC3A010"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Pirmsskolas pedagogs</w:t>
            </w:r>
          </w:p>
        </w:tc>
        <w:tc>
          <w:tcPr>
            <w:tcW w:w="1609" w:type="dxa"/>
            <w:tcBorders>
              <w:top w:val="single" w:sz="4" w:space="0" w:color="auto"/>
              <w:left w:val="single" w:sz="4" w:space="0" w:color="auto"/>
              <w:bottom w:val="single" w:sz="4" w:space="0" w:color="auto"/>
              <w:right w:val="single" w:sz="4" w:space="0" w:color="auto"/>
            </w:tcBorders>
            <w:hideMark/>
          </w:tcPr>
          <w:p w14:paraId="4DE068CB"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0,9</w:t>
            </w:r>
          </w:p>
        </w:tc>
        <w:tc>
          <w:tcPr>
            <w:tcW w:w="1610" w:type="dxa"/>
            <w:tcBorders>
              <w:top w:val="single" w:sz="4" w:space="0" w:color="auto"/>
              <w:left w:val="single" w:sz="4" w:space="0" w:color="auto"/>
              <w:bottom w:val="single" w:sz="4" w:space="0" w:color="auto"/>
              <w:right w:val="single" w:sz="4" w:space="0" w:color="auto"/>
            </w:tcBorders>
            <w:hideMark/>
          </w:tcPr>
          <w:p w14:paraId="35210B90"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1,7</w:t>
            </w:r>
          </w:p>
        </w:tc>
        <w:tc>
          <w:tcPr>
            <w:tcW w:w="1609" w:type="dxa"/>
            <w:tcBorders>
              <w:top w:val="single" w:sz="4" w:space="0" w:color="auto"/>
              <w:left w:val="single" w:sz="4" w:space="0" w:color="auto"/>
              <w:bottom w:val="single" w:sz="4" w:space="0" w:color="auto"/>
              <w:right w:val="single" w:sz="4" w:space="0" w:color="auto"/>
            </w:tcBorders>
            <w:hideMark/>
          </w:tcPr>
          <w:p w14:paraId="4FC568A8"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2,55</w:t>
            </w:r>
          </w:p>
        </w:tc>
        <w:tc>
          <w:tcPr>
            <w:tcW w:w="1610" w:type="dxa"/>
            <w:tcBorders>
              <w:top w:val="single" w:sz="4" w:space="0" w:color="auto"/>
              <w:left w:val="single" w:sz="4" w:space="0" w:color="auto"/>
              <w:bottom w:val="single" w:sz="4" w:space="0" w:color="auto"/>
              <w:right w:val="nil"/>
            </w:tcBorders>
            <w:hideMark/>
          </w:tcPr>
          <w:p w14:paraId="634CCA99"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3,4</w:t>
            </w:r>
          </w:p>
        </w:tc>
        <w:tc>
          <w:tcPr>
            <w:tcW w:w="0" w:type="auto"/>
            <w:vMerge/>
            <w:tcBorders>
              <w:top w:val="single" w:sz="4" w:space="0" w:color="auto"/>
              <w:left w:val="nil"/>
              <w:bottom w:val="single" w:sz="4" w:space="0" w:color="auto"/>
              <w:right w:val="single" w:sz="4" w:space="0" w:color="auto"/>
            </w:tcBorders>
            <w:vAlign w:val="center"/>
            <w:hideMark/>
          </w:tcPr>
          <w:p w14:paraId="14053A0F" w14:textId="77777777" w:rsidR="002272E1" w:rsidRPr="00992834" w:rsidRDefault="002272E1" w:rsidP="00B54445">
            <w:pPr>
              <w:spacing w:line="256" w:lineRule="auto"/>
              <w:jc w:val="left"/>
              <w:rPr>
                <w:rFonts w:eastAsia="Calibri" w:cs="Times New Roman"/>
                <w:kern w:val="2"/>
                <w:szCs w:val="24"/>
                <w14:ligatures w14:val="standardContextual"/>
              </w:rPr>
            </w:pPr>
          </w:p>
        </w:tc>
      </w:tr>
      <w:tr w:rsidR="002272E1" w:rsidRPr="00992834" w14:paraId="6FDC66B6" w14:textId="77777777" w:rsidTr="00B54445">
        <w:trPr>
          <w:trHeight w:val="560"/>
          <w:jc w:val="center"/>
        </w:trPr>
        <w:tc>
          <w:tcPr>
            <w:tcW w:w="2582" w:type="dxa"/>
            <w:tcBorders>
              <w:top w:val="single" w:sz="4" w:space="0" w:color="auto"/>
              <w:left w:val="single" w:sz="4" w:space="0" w:color="auto"/>
              <w:bottom w:val="single" w:sz="4" w:space="0" w:color="auto"/>
              <w:right w:val="single" w:sz="4" w:space="0" w:color="auto"/>
            </w:tcBorders>
            <w:hideMark/>
          </w:tcPr>
          <w:p w14:paraId="021AA267" w14:textId="77777777" w:rsidR="002272E1" w:rsidRPr="00992834" w:rsidRDefault="002272E1" w:rsidP="00B54445">
            <w:pPr>
              <w:spacing w:line="256" w:lineRule="auto"/>
              <w:jc w:val="left"/>
              <w:rPr>
                <w:rFonts w:eastAsia="Calibri" w:cs="Times New Roman"/>
                <w:kern w:val="2"/>
                <w:szCs w:val="24"/>
                <w:u w:val="single"/>
                <w14:ligatures w14:val="standardContextual"/>
              </w:rPr>
            </w:pPr>
            <w:r w:rsidRPr="00992834">
              <w:rPr>
                <w:rFonts w:cs="Times New Roman"/>
                <w:kern w:val="2"/>
                <w:szCs w:val="24"/>
                <w:u w:val="single"/>
                <w14:ligatures w14:val="standardContextual"/>
              </w:rPr>
              <w:t>Pirmsskolas pedagoga palīgs</w:t>
            </w:r>
          </w:p>
        </w:tc>
        <w:tc>
          <w:tcPr>
            <w:tcW w:w="1609" w:type="dxa"/>
            <w:tcBorders>
              <w:top w:val="single" w:sz="4" w:space="0" w:color="auto"/>
              <w:left w:val="single" w:sz="4" w:space="0" w:color="auto"/>
              <w:bottom w:val="single" w:sz="4" w:space="0" w:color="auto"/>
              <w:right w:val="single" w:sz="4" w:space="0" w:color="auto"/>
            </w:tcBorders>
            <w:hideMark/>
          </w:tcPr>
          <w:p w14:paraId="52D4F7B9"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1</w:t>
            </w:r>
          </w:p>
        </w:tc>
        <w:tc>
          <w:tcPr>
            <w:tcW w:w="1610" w:type="dxa"/>
            <w:tcBorders>
              <w:top w:val="single" w:sz="4" w:space="0" w:color="auto"/>
              <w:left w:val="single" w:sz="4" w:space="0" w:color="auto"/>
              <w:bottom w:val="single" w:sz="4" w:space="0" w:color="auto"/>
              <w:right w:val="single" w:sz="4" w:space="0" w:color="auto"/>
            </w:tcBorders>
            <w:hideMark/>
          </w:tcPr>
          <w:p w14:paraId="4F3057CA"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1</w:t>
            </w:r>
          </w:p>
        </w:tc>
        <w:tc>
          <w:tcPr>
            <w:tcW w:w="1609" w:type="dxa"/>
            <w:tcBorders>
              <w:top w:val="single" w:sz="4" w:space="0" w:color="auto"/>
              <w:left w:val="single" w:sz="4" w:space="0" w:color="auto"/>
              <w:bottom w:val="single" w:sz="4" w:space="0" w:color="auto"/>
              <w:right w:val="single" w:sz="4" w:space="0" w:color="auto"/>
            </w:tcBorders>
            <w:hideMark/>
          </w:tcPr>
          <w:p w14:paraId="0CA4BA3A"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2</w:t>
            </w:r>
          </w:p>
        </w:tc>
        <w:tc>
          <w:tcPr>
            <w:tcW w:w="1610" w:type="dxa"/>
            <w:tcBorders>
              <w:top w:val="single" w:sz="4" w:space="0" w:color="auto"/>
              <w:left w:val="single" w:sz="4" w:space="0" w:color="auto"/>
              <w:bottom w:val="single" w:sz="4" w:space="0" w:color="auto"/>
              <w:right w:val="nil"/>
            </w:tcBorders>
            <w:hideMark/>
          </w:tcPr>
          <w:p w14:paraId="2688EE61"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cs="Times New Roman"/>
                <w:kern w:val="2"/>
                <w:szCs w:val="24"/>
                <w14:ligatures w14:val="standardContextual"/>
              </w:rPr>
              <w:t>3</w:t>
            </w:r>
          </w:p>
        </w:tc>
        <w:tc>
          <w:tcPr>
            <w:tcW w:w="0" w:type="auto"/>
            <w:vMerge/>
            <w:tcBorders>
              <w:top w:val="single" w:sz="4" w:space="0" w:color="auto"/>
              <w:left w:val="nil"/>
              <w:bottom w:val="single" w:sz="4" w:space="0" w:color="auto"/>
              <w:right w:val="single" w:sz="4" w:space="0" w:color="auto"/>
            </w:tcBorders>
            <w:vAlign w:val="center"/>
            <w:hideMark/>
          </w:tcPr>
          <w:p w14:paraId="6E2DD8A0" w14:textId="77777777" w:rsidR="002272E1" w:rsidRPr="00992834" w:rsidRDefault="002272E1" w:rsidP="00B54445">
            <w:pPr>
              <w:spacing w:line="256" w:lineRule="auto"/>
              <w:jc w:val="left"/>
              <w:rPr>
                <w:rFonts w:eastAsia="Calibri" w:cs="Times New Roman"/>
                <w:kern w:val="2"/>
                <w:szCs w:val="24"/>
                <w14:ligatures w14:val="standardContextual"/>
              </w:rPr>
            </w:pPr>
          </w:p>
        </w:tc>
      </w:tr>
    </w:tbl>
    <w:p w14:paraId="755D463B" w14:textId="77777777" w:rsidR="002272E1" w:rsidRPr="00992834" w:rsidRDefault="002272E1" w:rsidP="002272E1">
      <w:pPr>
        <w:rPr>
          <w:rFonts w:eastAsia="Calibri" w:cs="Times New Roman"/>
          <w:szCs w:val="24"/>
        </w:rPr>
      </w:pPr>
    </w:p>
    <w:p w14:paraId="165C37DA" w14:textId="2316624B" w:rsidR="002272E1" w:rsidRDefault="002272E1" w:rsidP="002272E1">
      <w:pPr>
        <w:ind w:firstLine="709"/>
        <w:rPr>
          <w:rFonts w:eastAsia="Calibri" w:cs="Times New Roman"/>
          <w:szCs w:val="24"/>
        </w:rPr>
      </w:pPr>
      <w:r w:rsidRPr="00992834">
        <w:rPr>
          <w:rFonts w:eastAsia="Calibri" w:cs="Times New Roman"/>
          <w:szCs w:val="24"/>
        </w:rPr>
        <w:t>2.</w:t>
      </w:r>
      <w:r>
        <w:rPr>
          <w:rFonts w:eastAsia="Calibri" w:cs="Times New Roman"/>
          <w:szCs w:val="24"/>
        </w:rPr>
        <w:t>10.</w:t>
      </w:r>
      <w:r w:rsidRPr="00992834">
        <w:rPr>
          <w:rFonts w:eastAsia="Calibri" w:cs="Times New Roman"/>
          <w:szCs w:val="24"/>
        </w:rPr>
        <w:t xml:space="preserve"> pedagoģisko darbinieku darba slodzes izglītības iestādēs lauku teritoriju vietās un pilsētu teritoriju vietās,  kurās realizē pirmsskolas izglītības programmas ar izglītojamo skaitu </w:t>
      </w:r>
      <w:r w:rsidR="00D31870" w:rsidRPr="00D31870">
        <w:rPr>
          <w:rFonts w:eastAsia="Calibri" w:cs="Times New Roman"/>
          <w:szCs w:val="24"/>
          <w:u w:val="single"/>
        </w:rPr>
        <w:t>no 41 bērna</w:t>
      </w:r>
      <w:r w:rsidRPr="00992834">
        <w:rPr>
          <w:rFonts w:eastAsia="Calibri" w:cs="Times New Roman"/>
          <w:szCs w:val="24"/>
        </w:rPr>
        <w:t>, uz vienu grupu noteikt 1,8 pirmsskolas pedagoga darba likmes, Striķu sākumskolā – uz vienu grupu 0,9 pirmsskolas pedagoga darba likmes.</w:t>
      </w:r>
    </w:p>
    <w:p w14:paraId="6AD767C1" w14:textId="77777777" w:rsidR="002272E1" w:rsidRPr="00992834" w:rsidRDefault="002272E1" w:rsidP="002272E1">
      <w:pPr>
        <w:ind w:firstLine="709"/>
        <w:rPr>
          <w:rFonts w:eastAsia="Calibri" w:cs="Times New Roman"/>
          <w:szCs w:val="24"/>
        </w:rPr>
      </w:pPr>
      <w:r w:rsidRPr="00992834">
        <w:rPr>
          <w:rFonts w:eastAsia="Calibri" w:cs="Times New Roman"/>
          <w:szCs w:val="24"/>
        </w:rPr>
        <w:t>2.</w:t>
      </w:r>
      <w:r>
        <w:rPr>
          <w:rFonts w:eastAsia="Calibri" w:cs="Times New Roman"/>
          <w:szCs w:val="24"/>
        </w:rPr>
        <w:t>11.</w:t>
      </w:r>
      <w:r w:rsidRPr="00992834">
        <w:rPr>
          <w:rFonts w:eastAsia="Calibri" w:cs="Times New Roman"/>
          <w:szCs w:val="24"/>
        </w:rPr>
        <w:t xml:space="preserve"> pedagogu, kuri veic obligāto 5 - 6 gadīgo bērnu apmācību grupā un </w:t>
      </w:r>
      <w:proofErr w:type="spellStart"/>
      <w:r w:rsidRPr="00992834">
        <w:rPr>
          <w:rFonts w:eastAsia="Calibri" w:cs="Times New Roman"/>
          <w:szCs w:val="24"/>
        </w:rPr>
        <w:t>Kalnsētas</w:t>
      </w:r>
      <w:proofErr w:type="spellEnd"/>
      <w:r w:rsidRPr="00992834">
        <w:rPr>
          <w:rFonts w:eastAsia="Calibri" w:cs="Times New Roman"/>
          <w:szCs w:val="24"/>
        </w:rPr>
        <w:t xml:space="preserve"> pamatskolas pirmsskolas pedagogiem, darba samaksa tiek aprēķināta  atbilstoši saņemtajai valsts mērķdotācijai;</w:t>
      </w:r>
    </w:p>
    <w:p w14:paraId="64B454D7" w14:textId="4F9CE009" w:rsidR="002272E1" w:rsidRPr="00992834" w:rsidRDefault="002272E1" w:rsidP="002272E1">
      <w:pPr>
        <w:ind w:firstLine="720"/>
        <w:rPr>
          <w:rFonts w:eastAsia="Times New Roman" w:cs="Times New Roman"/>
          <w:szCs w:val="24"/>
          <w:lang w:eastAsia="lv-LV"/>
        </w:rPr>
      </w:pPr>
      <w:r w:rsidRPr="00D31870">
        <w:rPr>
          <w:rFonts w:eastAsia="Times New Roman" w:cs="Times New Roman"/>
          <w:szCs w:val="24"/>
          <w:u w:val="single"/>
          <w:lang w:eastAsia="lv-LV"/>
        </w:rPr>
        <w:t>2.1</w:t>
      </w:r>
      <w:r w:rsidR="00D31870" w:rsidRPr="00D31870">
        <w:rPr>
          <w:rFonts w:eastAsia="Times New Roman" w:cs="Times New Roman"/>
          <w:szCs w:val="24"/>
          <w:u w:val="single"/>
          <w:lang w:eastAsia="lv-LV"/>
        </w:rPr>
        <w:t>2</w:t>
      </w:r>
      <w:r w:rsidRPr="00992834">
        <w:rPr>
          <w:rFonts w:eastAsia="Times New Roman" w:cs="Times New Roman"/>
          <w:szCs w:val="24"/>
          <w:lang w:eastAsia="lv-LV"/>
        </w:rPr>
        <w:t>. ja audzēkņu skaits grupās vecumā līdz 3 gadiem ir 15 un vairāk, uz vienu grupu papildus var paredzēt pedagoga palīga amata vienību, slodzi nosakot, ievērojot izglītības iestādes darba laiku;</w:t>
      </w:r>
    </w:p>
    <w:p w14:paraId="7527B483" w14:textId="7DD050EB" w:rsidR="002272E1" w:rsidRPr="00992834" w:rsidRDefault="002272E1" w:rsidP="002272E1">
      <w:pPr>
        <w:ind w:firstLine="720"/>
        <w:rPr>
          <w:rFonts w:eastAsia="Calibri" w:cs="Times New Roman"/>
          <w:iCs/>
          <w:szCs w:val="24"/>
          <w:lang w:eastAsia="lv-LV"/>
        </w:rPr>
      </w:pPr>
      <w:r w:rsidRPr="00D31870">
        <w:rPr>
          <w:rFonts w:eastAsia="Calibri" w:cs="Times New Roman"/>
          <w:iCs/>
          <w:szCs w:val="24"/>
          <w:u w:val="single"/>
          <w:lang w:eastAsia="lv-LV"/>
        </w:rPr>
        <w:t>2.1</w:t>
      </w:r>
      <w:r w:rsidR="00D31870" w:rsidRPr="00D31870">
        <w:rPr>
          <w:rFonts w:eastAsia="Calibri" w:cs="Times New Roman"/>
          <w:iCs/>
          <w:szCs w:val="24"/>
          <w:u w:val="single"/>
          <w:lang w:eastAsia="lv-LV"/>
        </w:rPr>
        <w:t>3</w:t>
      </w:r>
      <w:r w:rsidRPr="00992834">
        <w:rPr>
          <w:rFonts w:eastAsia="Calibri" w:cs="Times New Roman"/>
          <w:iCs/>
          <w:szCs w:val="24"/>
          <w:lang w:eastAsia="lv-LV"/>
        </w:rPr>
        <w:t>. pirmsskolas grupu darbība tiek nodrošināta vispārējās pamatizglītības un vispārējās vidējās izglītības izglītojamo brīvlaikā, izņemot gadījumus, ja pieņemts atsevišķs domes lēmums;</w:t>
      </w:r>
    </w:p>
    <w:p w14:paraId="0F4501D3" w14:textId="67A641C4" w:rsidR="002272E1" w:rsidRDefault="002272E1" w:rsidP="002272E1">
      <w:pPr>
        <w:ind w:firstLine="720"/>
        <w:rPr>
          <w:rFonts w:eastAsia="Times New Roman" w:cs="Times New Roman"/>
          <w:iCs/>
          <w:szCs w:val="24"/>
        </w:rPr>
      </w:pPr>
      <w:r w:rsidRPr="00D31870">
        <w:rPr>
          <w:rFonts w:eastAsia="Calibri" w:cs="Times New Roman"/>
          <w:iCs/>
          <w:szCs w:val="24"/>
          <w:u w:val="single"/>
          <w:lang w:eastAsia="lv-LV"/>
        </w:rPr>
        <w:t>2.1</w:t>
      </w:r>
      <w:r w:rsidR="00D31870" w:rsidRPr="00D31870">
        <w:rPr>
          <w:rFonts w:eastAsia="Calibri" w:cs="Times New Roman"/>
          <w:iCs/>
          <w:szCs w:val="24"/>
          <w:u w:val="single"/>
          <w:lang w:eastAsia="lv-LV"/>
        </w:rPr>
        <w:t>4</w:t>
      </w:r>
      <w:r w:rsidRPr="00992834">
        <w:rPr>
          <w:rFonts w:eastAsia="Calibri" w:cs="Times New Roman"/>
          <w:iCs/>
          <w:szCs w:val="24"/>
          <w:lang w:eastAsia="lv-LV"/>
        </w:rPr>
        <w:t>. pirmsskolas izglītības iestāžu vadītāju algas likme ir atbilstoša 05.07.2016. Ministru kabineta noteikumiem Nr. 445 “Pedagogu darba samaksas noteikumi” (turpmāk - MK Noteikumi), bet pašvaldība var noteikt līdz 30% augstāku algas likmi, pamatojoties uz izglītības iestādes vadītāju profesionālās darbības novērtēšanas rezultātiem.</w:t>
      </w:r>
      <w:r w:rsidRPr="00992834">
        <w:rPr>
          <w:rFonts w:eastAsia="Times New Roman" w:cs="Times New Roman"/>
          <w:iCs/>
          <w:szCs w:val="24"/>
        </w:rPr>
        <w:t xml:space="preserve"> Izglītības iestāžu vadītāju darba algas likmi apstiprina </w:t>
      </w:r>
      <w:bookmarkStart w:id="3" w:name="_Hlk145919723"/>
      <w:r w:rsidRPr="00992834">
        <w:rPr>
          <w:rFonts w:eastAsia="Times New Roman" w:cs="Times New Roman"/>
          <w:iCs/>
          <w:szCs w:val="24"/>
        </w:rPr>
        <w:t>izpilddirektors ar rīkojumu</w:t>
      </w:r>
      <w:bookmarkEnd w:id="3"/>
      <w:r w:rsidRPr="00992834">
        <w:rPr>
          <w:rFonts w:eastAsia="Times New Roman" w:cs="Times New Roman"/>
          <w:iCs/>
          <w:szCs w:val="24"/>
        </w:rPr>
        <w:t xml:space="preserve">, </w:t>
      </w:r>
      <w:r w:rsidRPr="00992834">
        <w:rPr>
          <w:rFonts w:eastAsia="Calibri" w:cs="Times New Roman"/>
          <w:iCs/>
          <w:szCs w:val="24"/>
          <w:lang w:eastAsia="lv-LV"/>
        </w:rPr>
        <w:t>sedzot to no pašvaldības budžeta līdzekļiem</w:t>
      </w:r>
      <w:r w:rsidRPr="00992834">
        <w:rPr>
          <w:rFonts w:eastAsia="Times New Roman" w:cs="Times New Roman"/>
          <w:iCs/>
          <w:szCs w:val="24"/>
        </w:rPr>
        <w:t>.</w:t>
      </w:r>
    </w:p>
    <w:p w14:paraId="11ECB1EE" w14:textId="77777777" w:rsidR="00D31870" w:rsidRPr="00D31870" w:rsidRDefault="00D31870" w:rsidP="00D31870">
      <w:pPr>
        <w:rPr>
          <w:rFonts w:eastAsia="Calibri" w:cs="Times New Roman"/>
          <w:i/>
          <w:iCs/>
          <w:szCs w:val="24"/>
        </w:rPr>
      </w:pPr>
      <w:bookmarkStart w:id="4" w:name="_Hlk178086364"/>
      <w:r w:rsidRPr="00D31870">
        <w:rPr>
          <w:rFonts w:eastAsia="Calibri" w:cs="Times New Roman"/>
          <w:i/>
          <w:iCs/>
          <w:szCs w:val="24"/>
        </w:rPr>
        <w:t>(ar grozījumiem, kas izdarīti ar Saldus novada domes 2024.gada 30.septembra sēdes lēmumu (protokols Nr.12, 74.§))</w:t>
      </w:r>
    </w:p>
    <w:bookmarkEnd w:id="4"/>
    <w:p w14:paraId="16107F34" w14:textId="77777777" w:rsidR="00D31870" w:rsidRPr="00992834" w:rsidRDefault="00D31870" w:rsidP="00D31870">
      <w:pPr>
        <w:rPr>
          <w:rFonts w:eastAsia="Times New Roman" w:cs="Times New Roman"/>
          <w:iCs/>
          <w:szCs w:val="24"/>
        </w:rPr>
      </w:pPr>
    </w:p>
    <w:p w14:paraId="6563B56C" w14:textId="77777777" w:rsidR="002272E1" w:rsidRPr="00992834" w:rsidRDefault="002272E1" w:rsidP="002272E1">
      <w:pPr>
        <w:rPr>
          <w:rFonts w:eastAsia="Calibri" w:cs="Times New Roman"/>
          <w:bCs/>
          <w:szCs w:val="24"/>
        </w:rPr>
      </w:pPr>
      <w:r w:rsidRPr="00992834">
        <w:rPr>
          <w:rFonts w:eastAsia="Times New Roman" w:cs="Times New Roman"/>
          <w:bCs/>
          <w:szCs w:val="24"/>
          <w:lang w:eastAsia="lv-LV"/>
        </w:rPr>
        <w:t>3. V</w:t>
      </w:r>
      <w:r w:rsidRPr="00992834">
        <w:rPr>
          <w:rFonts w:eastAsia="Calibri" w:cs="Times New Roman"/>
          <w:bCs/>
          <w:szCs w:val="24"/>
        </w:rPr>
        <w:t xml:space="preserve">ispārējās pamatizglītības un vispārējās vidējās izglītības iestāžu izglītības procesa </w:t>
      </w:r>
      <w:r w:rsidRPr="005C6A5E">
        <w:rPr>
          <w:rFonts w:eastAsia="Calibri" w:cs="Times New Roman"/>
          <w:bCs/>
          <w:szCs w:val="24"/>
        </w:rPr>
        <w:t>organizēšanai noteikts:</w:t>
      </w:r>
    </w:p>
    <w:p w14:paraId="3D33CBCC" w14:textId="77777777" w:rsidR="002272E1" w:rsidRPr="00992834" w:rsidRDefault="002272E1" w:rsidP="002272E1">
      <w:pPr>
        <w:ind w:firstLine="720"/>
        <w:rPr>
          <w:rFonts w:eastAsia="Times New Roman" w:cs="Times New Roman"/>
          <w:iCs/>
          <w:szCs w:val="24"/>
        </w:rPr>
      </w:pPr>
      <w:r w:rsidRPr="00992834">
        <w:rPr>
          <w:rFonts w:eastAsia="Times New Roman" w:cs="Times New Roman"/>
          <w:iCs/>
          <w:szCs w:val="24"/>
        </w:rPr>
        <w:t>3.1.iestādes vadītāja, viņa vietnieku un atbalsta personāla slodžu skaits atbilstoši izglītojamo skaitam izglītības iestādē:</w:t>
      </w:r>
    </w:p>
    <w:p w14:paraId="071E299A" w14:textId="77777777" w:rsidR="002272E1" w:rsidRPr="00992834" w:rsidRDefault="002272E1" w:rsidP="002272E1">
      <w:pPr>
        <w:rPr>
          <w:rFonts w:eastAsia="Times New Roman" w:cs="Times New Roman"/>
          <w:i/>
          <w:szCs w:val="24"/>
        </w:rPr>
      </w:pPr>
    </w:p>
    <w:p w14:paraId="2B2EC047" w14:textId="77777777" w:rsidR="002272E1" w:rsidRPr="00992834" w:rsidRDefault="002272E1" w:rsidP="002272E1">
      <w:pPr>
        <w:rPr>
          <w:rFonts w:cs="Times New Roman"/>
          <w:i/>
          <w:iCs/>
          <w:szCs w:val="24"/>
        </w:rPr>
      </w:pPr>
      <w:r>
        <w:rPr>
          <w:rFonts w:cs="Times New Roman"/>
          <w:i/>
          <w:iCs/>
          <w:szCs w:val="24"/>
        </w:rPr>
        <w:t xml:space="preserve">            </w:t>
      </w:r>
      <w:r w:rsidRPr="00992834">
        <w:rPr>
          <w:rFonts w:cs="Times New Roman"/>
          <w:i/>
          <w:iCs/>
          <w:szCs w:val="24"/>
        </w:rPr>
        <w:t>Tabula Nr. 3. Vadītāju  un  vietnieku darba slodzes</w:t>
      </w:r>
    </w:p>
    <w:tbl>
      <w:tblPr>
        <w:tblW w:w="9627" w:type="dxa"/>
        <w:tblCellMar>
          <w:left w:w="0" w:type="dxa"/>
          <w:right w:w="0" w:type="dxa"/>
        </w:tblCellMar>
        <w:tblLook w:val="04A0" w:firstRow="1" w:lastRow="0" w:firstColumn="1" w:lastColumn="0" w:noHBand="0" w:noVBand="1"/>
      </w:tblPr>
      <w:tblGrid>
        <w:gridCol w:w="2625"/>
        <w:gridCol w:w="1400"/>
        <w:gridCol w:w="1400"/>
        <w:gridCol w:w="1401"/>
        <w:gridCol w:w="1400"/>
        <w:gridCol w:w="1401"/>
      </w:tblGrid>
      <w:tr w:rsidR="002272E1" w:rsidRPr="00992834" w14:paraId="08B9B53B" w14:textId="77777777" w:rsidTr="008341A8">
        <w:trPr>
          <w:trHeight w:val="1103"/>
        </w:trPr>
        <w:tc>
          <w:tcPr>
            <w:tcW w:w="2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933AA3"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Izglītojamo skaits</w:t>
            </w:r>
          </w:p>
          <w:p w14:paraId="1A3D46B3" w14:textId="77777777" w:rsidR="002272E1" w:rsidRPr="00992834" w:rsidRDefault="002272E1" w:rsidP="00B54445">
            <w:pPr>
              <w:spacing w:line="256" w:lineRule="auto"/>
              <w:jc w:val="center"/>
              <w:rPr>
                <w:rFonts w:cs="Times New Roman"/>
                <w:kern w:val="2"/>
                <w:szCs w:val="24"/>
                <w14:ligatures w14:val="standardContextual"/>
              </w:rPr>
            </w:pPr>
          </w:p>
          <w:p w14:paraId="3BCDFF71" w14:textId="77777777" w:rsidR="002272E1" w:rsidRPr="00992834" w:rsidRDefault="002272E1" w:rsidP="00B54445">
            <w:pPr>
              <w:spacing w:line="256" w:lineRule="auto"/>
              <w:jc w:val="center"/>
              <w:rPr>
                <w:rFonts w:cs="Times New Roman"/>
                <w:kern w:val="2"/>
                <w:szCs w:val="24"/>
                <w14:ligatures w14:val="standardContextual"/>
              </w:rPr>
            </w:pPr>
          </w:p>
          <w:p w14:paraId="68CD77A7"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          Amata nosaukums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2732"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Līdz 79</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087B9"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No 80 līdz 299</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3A6E4"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No 300 līdz 399</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634C6"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No 400 līdz 599</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34F65" w14:textId="481A235A" w:rsidR="002272E1" w:rsidRPr="00992834" w:rsidRDefault="00D31870" w:rsidP="00B54445">
            <w:pPr>
              <w:spacing w:line="256" w:lineRule="auto"/>
              <w:jc w:val="center"/>
              <w:rPr>
                <w:rFonts w:cs="Times New Roman"/>
                <w:kern w:val="2"/>
                <w:szCs w:val="24"/>
                <w14:ligatures w14:val="standardContextual"/>
              </w:rPr>
            </w:pPr>
            <w:r w:rsidRPr="00D31870">
              <w:rPr>
                <w:rFonts w:cs="Times New Roman"/>
                <w:kern w:val="2"/>
                <w:szCs w:val="24"/>
                <w:u w:val="single"/>
                <w14:ligatures w14:val="standardContextual"/>
              </w:rPr>
              <w:t>No</w:t>
            </w:r>
            <w:r w:rsidR="002272E1" w:rsidRPr="00992834">
              <w:rPr>
                <w:rFonts w:cs="Times New Roman"/>
                <w:kern w:val="2"/>
                <w:szCs w:val="24"/>
                <w14:ligatures w14:val="standardContextual"/>
              </w:rPr>
              <w:t xml:space="preserve"> 600</w:t>
            </w:r>
          </w:p>
        </w:tc>
      </w:tr>
      <w:tr w:rsidR="002272E1" w:rsidRPr="00992834" w14:paraId="32FDE1B8" w14:textId="77777777" w:rsidTr="008341A8">
        <w:trPr>
          <w:trHeight w:val="275"/>
        </w:trPr>
        <w:tc>
          <w:tcPr>
            <w:tcW w:w="2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A3C40"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Vadītājs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1963659"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1</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AAFB8AB"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1</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14:paraId="624C44C5"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1</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2F732CD"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1</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14:paraId="0064B845"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1</w:t>
            </w:r>
          </w:p>
        </w:tc>
      </w:tr>
      <w:tr w:rsidR="002272E1" w:rsidRPr="00992834" w14:paraId="7D35478F" w14:textId="77777777" w:rsidTr="008341A8">
        <w:trPr>
          <w:trHeight w:val="263"/>
        </w:trPr>
        <w:tc>
          <w:tcPr>
            <w:tcW w:w="2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92197"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Vietnieks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F1A8C99"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0,5</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890B541"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1</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14:paraId="72865920" w14:textId="77777777" w:rsidR="002272E1" w:rsidRPr="00992834" w:rsidRDefault="002272E1" w:rsidP="00B54445">
            <w:pPr>
              <w:spacing w:line="256" w:lineRule="auto"/>
              <w:jc w:val="center"/>
              <w:rPr>
                <w:rFonts w:cs="Times New Roman"/>
                <w:kern w:val="2"/>
                <w:szCs w:val="24"/>
                <w:highlight w:val="yellow"/>
                <w14:ligatures w14:val="standardContextual"/>
              </w:rPr>
            </w:pPr>
            <w:r w:rsidRPr="00992834">
              <w:rPr>
                <w:rFonts w:cs="Times New Roman"/>
                <w:kern w:val="2"/>
                <w:szCs w:val="24"/>
                <w14:ligatures w14:val="standardContextual"/>
              </w:rPr>
              <w:t>3,3</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7160AA6"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3,8</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14:paraId="13A35D0C" w14:textId="77777777" w:rsidR="002272E1" w:rsidRPr="00992834" w:rsidRDefault="002272E1" w:rsidP="00B54445">
            <w:pPr>
              <w:spacing w:line="256" w:lineRule="auto"/>
              <w:jc w:val="center"/>
              <w:rPr>
                <w:rFonts w:cs="Times New Roman"/>
                <w:kern w:val="2"/>
                <w:szCs w:val="24"/>
                <w14:ligatures w14:val="standardContextual"/>
              </w:rPr>
            </w:pPr>
            <w:r w:rsidRPr="00992834">
              <w:rPr>
                <w:rFonts w:cs="Times New Roman"/>
                <w:kern w:val="2"/>
                <w:szCs w:val="24"/>
                <w14:ligatures w14:val="standardContextual"/>
              </w:rPr>
              <w:t>4,3</w:t>
            </w:r>
          </w:p>
        </w:tc>
      </w:tr>
      <w:tr w:rsidR="008341A8" w:rsidRPr="00992834" w14:paraId="6665FD27" w14:textId="77777777" w:rsidTr="008341A8">
        <w:trPr>
          <w:trHeight w:val="449"/>
        </w:trPr>
        <w:tc>
          <w:tcPr>
            <w:tcW w:w="96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AAAF4E6" w14:textId="3BE8D667" w:rsidR="008341A8" w:rsidRPr="008341A8" w:rsidRDefault="008341A8" w:rsidP="008341A8">
            <w:pPr>
              <w:tabs>
                <w:tab w:val="left" w:pos="284"/>
                <w:tab w:val="left" w:pos="993"/>
              </w:tabs>
              <w:autoSpaceDE w:val="0"/>
              <w:autoSpaceDN w:val="0"/>
              <w:adjustRightInd w:val="0"/>
              <w:spacing w:line="259" w:lineRule="auto"/>
              <w:rPr>
                <w:rFonts w:eastAsia="Calibri" w:cs="Times New Roman"/>
                <w:i/>
                <w:iCs/>
                <w:color w:val="000000"/>
                <w:szCs w:val="24"/>
                <w:u w:val="single"/>
              </w:rPr>
            </w:pPr>
            <w:r>
              <w:rPr>
                <w:rFonts w:eastAsia="Calibri" w:cs="Times New Roman"/>
                <w:i/>
                <w:iCs/>
                <w:color w:val="000000"/>
                <w:szCs w:val="24"/>
                <w:u w:val="single"/>
              </w:rPr>
              <w:t>(</w:t>
            </w:r>
            <w:r w:rsidRPr="008341A8">
              <w:rPr>
                <w:rFonts w:eastAsia="Calibri" w:cs="Times New Roman"/>
                <w:i/>
                <w:iCs/>
                <w:color w:val="000000"/>
                <w:szCs w:val="24"/>
                <w:u w:val="single"/>
              </w:rPr>
              <w:t xml:space="preserve">svītrots ar Saldus novada domes 2024.gada 30.septembra sēdes lēmumu (protokols Nr.12, </w:t>
            </w:r>
            <w:r>
              <w:rPr>
                <w:rFonts w:eastAsia="Calibri" w:cs="Times New Roman"/>
                <w:i/>
                <w:iCs/>
                <w:color w:val="000000"/>
                <w:szCs w:val="24"/>
                <w:u w:val="single"/>
              </w:rPr>
              <w:t>74</w:t>
            </w:r>
            <w:r w:rsidRPr="008341A8">
              <w:rPr>
                <w:rFonts w:eastAsia="Calibri" w:cs="Times New Roman"/>
                <w:i/>
                <w:iCs/>
                <w:color w:val="000000"/>
                <w:szCs w:val="24"/>
                <w:u w:val="single"/>
              </w:rPr>
              <w:t>.§).</w:t>
            </w:r>
          </w:p>
          <w:p w14:paraId="50B261FD" w14:textId="2DCB0C90" w:rsidR="008341A8" w:rsidRPr="00992834" w:rsidRDefault="008341A8" w:rsidP="00B54445">
            <w:pPr>
              <w:spacing w:line="256" w:lineRule="auto"/>
              <w:jc w:val="center"/>
              <w:rPr>
                <w:rFonts w:cs="Times New Roman"/>
                <w:kern w:val="2"/>
                <w:szCs w:val="24"/>
                <w14:ligatures w14:val="standardContextual"/>
              </w:rPr>
            </w:pPr>
          </w:p>
        </w:tc>
      </w:tr>
    </w:tbl>
    <w:p w14:paraId="1D133437" w14:textId="64990113" w:rsidR="00D31870" w:rsidRPr="00992834" w:rsidRDefault="00D31870" w:rsidP="002272E1">
      <w:pPr>
        <w:rPr>
          <w:rFonts w:cs="Times New Roman"/>
          <w:i/>
          <w:iCs/>
          <w:szCs w:val="24"/>
        </w:rPr>
      </w:pPr>
      <w:r w:rsidRPr="00D31870">
        <w:rPr>
          <w:rFonts w:cs="Times New Roman"/>
          <w:i/>
          <w:iCs/>
          <w:szCs w:val="24"/>
        </w:rPr>
        <w:t>(ar grozījumiem, kas izdarīti ar Saldus novada domes 2024.gada 30.septembra sēdes lēmumu (protokols Nr.12, 74.§))</w:t>
      </w:r>
    </w:p>
    <w:p w14:paraId="7DC2A99A" w14:textId="77777777" w:rsidR="002272E1" w:rsidRPr="00992834" w:rsidRDefault="002272E1" w:rsidP="002272E1">
      <w:pPr>
        <w:jc w:val="center"/>
        <w:rPr>
          <w:rFonts w:eastAsia="Times New Roman" w:cs="Times New Roman"/>
          <w:i/>
          <w:szCs w:val="24"/>
        </w:rPr>
      </w:pPr>
      <w:r>
        <w:rPr>
          <w:rFonts w:eastAsia="Times New Roman" w:cs="Times New Roman"/>
          <w:i/>
          <w:szCs w:val="24"/>
        </w:rPr>
        <w:lastRenderedPageBreak/>
        <w:t xml:space="preserve">      </w:t>
      </w:r>
      <w:r w:rsidRPr="00992834">
        <w:rPr>
          <w:rFonts w:eastAsia="Times New Roman" w:cs="Times New Roman"/>
          <w:i/>
          <w:szCs w:val="24"/>
        </w:rPr>
        <w:t>Tabula Nr. 4. Atbalsta personāla (bibliotekāra, logopēda, psihologa, speciālā pedagoga, karjeras konsultanta, pedagoga palīga)  darba slodzes</w:t>
      </w:r>
    </w:p>
    <w:tbl>
      <w:tblPr>
        <w:tblW w:w="9634" w:type="dxa"/>
        <w:tblLook w:val="04A0" w:firstRow="1" w:lastRow="0" w:firstColumn="1" w:lastColumn="0" w:noHBand="0" w:noVBand="1"/>
      </w:tblPr>
      <w:tblGrid>
        <w:gridCol w:w="2625"/>
        <w:gridCol w:w="1752"/>
        <w:gridCol w:w="1752"/>
        <w:gridCol w:w="1946"/>
        <w:gridCol w:w="1559"/>
      </w:tblGrid>
      <w:tr w:rsidR="002272E1" w:rsidRPr="00992834" w14:paraId="107551FA" w14:textId="77777777" w:rsidTr="00B54445">
        <w:trPr>
          <w:trHeight w:val="1214"/>
        </w:trPr>
        <w:tc>
          <w:tcPr>
            <w:tcW w:w="2625" w:type="dxa"/>
            <w:tcBorders>
              <w:top w:val="single" w:sz="4" w:space="0" w:color="auto"/>
              <w:left w:val="single" w:sz="4" w:space="0" w:color="auto"/>
              <w:bottom w:val="single" w:sz="4" w:space="0" w:color="auto"/>
              <w:right w:val="single" w:sz="4" w:space="0" w:color="auto"/>
              <w:tr2bl w:val="single" w:sz="4" w:space="0" w:color="auto"/>
            </w:tcBorders>
          </w:tcPr>
          <w:p w14:paraId="2FF18523" w14:textId="77777777" w:rsidR="002272E1" w:rsidRPr="00992834" w:rsidRDefault="002272E1" w:rsidP="00B54445">
            <w:pPr>
              <w:spacing w:line="256" w:lineRule="auto"/>
              <w:rPr>
                <w:rFonts w:eastAsia="Times New Roman" w:cs="Times New Roman"/>
                <w:iCs/>
                <w:kern w:val="2"/>
                <w:szCs w:val="24"/>
                <w14:ligatures w14:val="standardContextual"/>
              </w:rPr>
            </w:pPr>
            <w:r w:rsidRPr="00992834">
              <w:rPr>
                <w:rFonts w:eastAsia="Times New Roman" w:cs="Times New Roman"/>
                <w:iCs/>
                <w:kern w:val="2"/>
                <w:szCs w:val="24"/>
                <w14:ligatures w14:val="standardContextual"/>
              </w:rPr>
              <w:t>Izglītojamo skaits</w:t>
            </w:r>
          </w:p>
          <w:p w14:paraId="5F8D63DC" w14:textId="77777777" w:rsidR="002272E1" w:rsidRPr="00992834" w:rsidRDefault="002272E1" w:rsidP="00B54445">
            <w:pPr>
              <w:spacing w:line="256" w:lineRule="auto"/>
              <w:jc w:val="center"/>
              <w:rPr>
                <w:rFonts w:eastAsia="Times New Roman" w:cs="Times New Roman"/>
                <w:iCs/>
                <w:kern w:val="2"/>
                <w:szCs w:val="24"/>
                <w14:ligatures w14:val="standardContextual"/>
              </w:rPr>
            </w:pPr>
          </w:p>
          <w:p w14:paraId="4E3CC816" w14:textId="77777777" w:rsidR="002272E1" w:rsidRPr="00992834" w:rsidRDefault="002272E1" w:rsidP="00B54445">
            <w:pPr>
              <w:spacing w:line="256" w:lineRule="auto"/>
              <w:jc w:val="center"/>
              <w:rPr>
                <w:rFonts w:eastAsia="Times New Roman" w:cs="Times New Roman"/>
                <w:iCs/>
                <w:kern w:val="2"/>
                <w:szCs w:val="24"/>
                <w14:ligatures w14:val="standardContextual"/>
              </w:rPr>
            </w:pPr>
          </w:p>
          <w:p w14:paraId="0CD4D3AE" w14:textId="77777777" w:rsidR="002272E1" w:rsidRPr="00992834" w:rsidRDefault="002272E1" w:rsidP="00B54445">
            <w:pPr>
              <w:spacing w:line="256" w:lineRule="auto"/>
              <w:jc w:val="center"/>
              <w:rPr>
                <w:rFonts w:eastAsia="Times New Roman" w:cs="Times New Roman"/>
                <w:iCs/>
                <w:kern w:val="2"/>
                <w:szCs w:val="24"/>
                <w14:ligatures w14:val="standardContextual"/>
              </w:rPr>
            </w:pPr>
            <w:r w:rsidRPr="00992834">
              <w:rPr>
                <w:rFonts w:eastAsia="Times New Roman" w:cs="Times New Roman"/>
                <w:iCs/>
                <w:kern w:val="2"/>
                <w:szCs w:val="24"/>
                <w14:ligatures w14:val="standardContextual"/>
              </w:rPr>
              <w:t xml:space="preserve">         Amata nosaukums</w:t>
            </w:r>
          </w:p>
        </w:tc>
        <w:tc>
          <w:tcPr>
            <w:tcW w:w="1752" w:type="dxa"/>
            <w:tcBorders>
              <w:top w:val="single" w:sz="4" w:space="0" w:color="auto"/>
              <w:left w:val="single" w:sz="4" w:space="0" w:color="auto"/>
              <w:bottom w:val="single" w:sz="4" w:space="0" w:color="auto"/>
              <w:right w:val="single" w:sz="4" w:space="0" w:color="auto"/>
            </w:tcBorders>
            <w:hideMark/>
          </w:tcPr>
          <w:p w14:paraId="5BC96BF6" w14:textId="77777777" w:rsidR="002272E1" w:rsidRPr="00992834" w:rsidRDefault="002272E1" w:rsidP="00B54445">
            <w:pPr>
              <w:spacing w:line="256" w:lineRule="auto"/>
              <w:jc w:val="center"/>
              <w:rPr>
                <w:rFonts w:eastAsia="Times New Roman" w:cs="Times New Roman"/>
                <w:iCs/>
                <w:kern w:val="2"/>
                <w:szCs w:val="24"/>
                <w14:ligatures w14:val="standardContextual"/>
              </w:rPr>
            </w:pPr>
            <w:r w:rsidRPr="00992834">
              <w:rPr>
                <w:rFonts w:eastAsia="Times New Roman" w:cs="Times New Roman"/>
                <w:iCs/>
                <w:kern w:val="2"/>
                <w:szCs w:val="24"/>
                <w14:ligatures w14:val="standardContextual"/>
              </w:rPr>
              <w:t>Līdz 79</w:t>
            </w:r>
          </w:p>
        </w:tc>
        <w:tc>
          <w:tcPr>
            <w:tcW w:w="1752" w:type="dxa"/>
            <w:tcBorders>
              <w:top w:val="single" w:sz="4" w:space="0" w:color="auto"/>
              <w:left w:val="single" w:sz="4" w:space="0" w:color="auto"/>
              <w:bottom w:val="single" w:sz="4" w:space="0" w:color="auto"/>
              <w:right w:val="single" w:sz="4" w:space="0" w:color="auto"/>
            </w:tcBorders>
            <w:hideMark/>
          </w:tcPr>
          <w:p w14:paraId="593FAD95" w14:textId="77777777" w:rsidR="002272E1" w:rsidRPr="00992834" w:rsidRDefault="002272E1" w:rsidP="00B54445">
            <w:pPr>
              <w:spacing w:line="256" w:lineRule="auto"/>
              <w:jc w:val="center"/>
              <w:rPr>
                <w:rFonts w:eastAsia="Times New Roman" w:cs="Times New Roman"/>
                <w:iCs/>
                <w:kern w:val="2"/>
                <w:szCs w:val="24"/>
                <w14:ligatures w14:val="standardContextual"/>
              </w:rPr>
            </w:pPr>
            <w:r w:rsidRPr="00992834">
              <w:rPr>
                <w:rFonts w:eastAsia="Times New Roman" w:cs="Times New Roman"/>
                <w:iCs/>
                <w:kern w:val="2"/>
                <w:szCs w:val="24"/>
                <w14:ligatures w14:val="standardContextual"/>
              </w:rPr>
              <w:t>No 80 līdz 299</w:t>
            </w:r>
          </w:p>
        </w:tc>
        <w:tc>
          <w:tcPr>
            <w:tcW w:w="1946" w:type="dxa"/>
            <w:tcBorders>
              <w:top w:val="single" w:sz="4" w:space="0" w:color="auto"/>
              <w:left w:val="single" w:sz="4" w:space="0" w:color="auto"/>
              <w:bottom w:val="single" w:sz="4" w:space="0" w:color="auto"/>
              <w:right w:val="single" w:sz="4" w:space="0" w:color="auto"/>
            </w:tcBorders>
            <w:hideMark/>
          </w:tcPr>
          <w:p w14:paraId="7AF31893" w14:textId="77777777" w:rsidR="002272E1" w:rsidRPr="00992834" w:rsidRDefault="002272E1" w:rsidP="00B54445">
            <w:pPr>
              <w:spacing w:line="256" w:lineRule="auto"/>
              <w:jc w:val="center"/>
              <w:rPr>
                <w:rFonts w:eastAsia="Times New Roman" w:cs="Times New Roman"/>
                <w:iCs/>
                <w:kern w:val="2"/>
                <w:szCs w:val="24"/>
                <w14:ligatures w14:val="standardContextual"/>
              </w:rPr>
            </w:pPr>
            <w:r w:rsidRPr="00992834">
              <w:rPr>
                <w:rFonts w:eastAsia="Times New Roman" w:cs="Times New Roman"/>
                <w:iCs/>
                <w:kern w:val="2"/>
                <w:szCs w:val="24"/>
                <w14:ligatures w14:val="standardContextual"/>
              </w:rPr>
              <w:t>No 300 līdz 599</w:t>
            </w:r>
          </w:p>
        </w:tc>
        <w:tc>
          <w:tcPr>
            <w:tcW w:w="1559" w:type="dxa"/>
            <w:tcBorders>
              <w:top w:val="single" w:sz="4" w:space="0" w:color="auto"/>
              <w:left w:val="single" w:sz="4" w:space="0" w:color="auto"/>
              <w:bottom w:val="single" w:sz="4" w:space="0" w:color="auto"/>
              <w:right w:val="single" w:sz="4" w:space="0" w:color="auto"/>
            </w:tcBorders>
            <w:hideMark/>
          </w:tcPr>
          <w:p w14:paraId="5B02AB5F" w14:textId="0ABB5016" w:rsidR="002272E1" w:rsidRPr="00992834" w:rsidRDefault="00731582" w:rsidP="00B54445">
            <w:pPr>
              <w:spacing w:line="256" w:lineRule="auto"/>
              <w:jc w:val="center"/>
              <w:rPr>
                <w:rFonts w:eastAsia="Times New Roman" w:cs="Times New Roman"/>
                <w:iCs/>
                <w:kern w:val="2"/>
                <w:szCs w:val="24"/>
                <w14:ligatures w14:val="standardContextual"/>
              </w:rPr>
            </w:pPr>
            <w:r w:rsidRPr="00731582">
              <w:rPr>
                <w:rFonts w:eastAsia="Times New Roman" w:cs="Times New Roman"/>
                <w:iCs/>
                <w:kern w:val="2"/>
                <w:szCs w:val="24"/>
                <w:u w:val="single"/>
                <w14:ligatures w14:val="standardContextual"/>
              </w:rPr>
              <w:t>No</w:t>
            </w:r>
            <w:r w:rsidR="002272E1" w:rsidRPr="00992834">
              <w:rPr>
                <w:rFonts w:eastAsia="Times New Roman" w:cs="Times New Roman"/>
                <w:iCs/>
                <w:kern w:val="2"/>
                <w:szCs w:val="24"/>
                <w14:ligatures w14:val="standardContextual"/>
              </w:rPr>
              <w:t xml:space="preserve"> 600</w:t>
            </w:r>
          </w:p>
        </w:tc>
      </w:tr>
      <w:tr w:rsidR="002272E1" w:rsidRPr="005C6A5E" w14:paraId="1EA3693E" w14:textId="77777777" w:rsidTr="00B54445">
        <w:trPr>
          <w:trHeight w:val="303"/>
        </w:trPr>
        <w:tc>
          <w:tcPr>
            <w:tcW w:w="2625" w:type="dxa"/>
            <w:tcBorders>
              <w:top w:val="single" w:sz="4" w:space="0" w:color="auto"/>
              <w:left w:val="single" w:sz="4" w:space="0" w:color="auto"/>
              <w:bottom w:val="single" w:sz="4" w:space="0" w:color="auto"/>
              <w:right w:val="single" w:sz="4" w:space="0" w:color="auto"/>
            </w:tcBorders>
            <w:hideMark/>
          </w:tcPr>
          <w:p w14:paraId="7FD69DF6" w14:textId="77777777" w:rsidR="002272E1" w:rsidRPr="005C6A5E" w:rsidRDefault="002272E1" w:rsidP="00B54445">
            <w:pPr>
              <w:spacing w:line="256" w:lineRule="auto"/>
              <w:jc w:val="center"/>
              <w:rPr>
                <w:rFonts w:eastAsia="Times New Roman" w:cs="Times New Roman"/>
                <w:iCs/>
                <w:kern w:val="2"/>
                <w:szCs w:val="24"/>
                <w14:ligatures w14:val="standardContextual"/>
              </w:rPr>
            </w:pPr>
            <w:r w:rsidRPr="005C6A5E">
              <w:rPr>
                <w:rFonts w:eastAsia="Times New Roman" w:cs="Times New Roman"/>
                <w:iCs/>
                <w:kern w:val="2"/>
                <w:szCs w:val="24"/>
                <w14:ligatures w14:val="standardContextual"/>
              </w:rPr>
              <w:t>Atbalsta personāls</w:t>
            </w:r>
          </w:p>
        </w:tc>
        <w:tc>
          <w:tcPr>
            <w:tcW w:w="1752" w:type="dxa"/>
            <w:tcBorders>
              <w:top w:val="single" w:sz="4" w:space="0" w:color="auto"/>
              <w:left w:val="single" w:sz="4" w:space="0" w:color="auto"/>
              <w:bottom w:val="single" w:sz="4" w:space="0" w:color="auto"/>
              <w:right w:val="single" w:sz="4" w:space="0" w:color="auto"/>
            </w:tcBorders>
            <w:hideMark/>
          </w:tcPr>
          <w:p w14:paraId="6776E4C5" w14:textId="77777777" w:rsidR="002272E1" w:rsidRPr="005C6A5E" w:rsidRDefault="002272E1" w:rsidP="00B54445">
            <w:pPr>
              <w:spacing w:line="256" w:lineRule="auto"/>
              <w:jc w:val="center"/>
              <w:rPr>
                <w:rFonts w:eastAsia="Times New Roman" w:cs="Times New Roman"/>
                <w:iCs/>
                <w:kern w:val="2"/>
                <w:szCs w:val="24"/>
                <w14:ligatures w14:val="standardContextual"/>
              </w:rPr>
            </w:pPr>
            <w:r w:rsidRPr="005C6A5E">
              <w:rPr>
                <w:rFonts w:eastAsia="Times New Roman" w:cs="Times New Roman"/>
                <w:iCs/>
                <w:kern w:val="2"/>
                <w:szCs w:val="24"/>
                <w14:ligatures w14:val="standardContextual"/>
              </w:rPr>
              <w:t>1,5</w:t>
            </w:r>
          </w:p>
        </w:tc>
        <w:tc>
          <w:tcPr>
            <w:tcW w:w="1752" w:type="dxa"/>
            <w:tcBorders>
              <w:top w:val="single" w:sz="4" w:space="0" w:color="auto"/>
              <w:left w:val="single" w:sz="4" w:space="0" w:color="auto"/>
              <w:bottom w:val="single" w:sz="4" w:space="0" w:color="auto"/>
              <w:right w:val="single" w:sz="4" w:space="0" w:color="auto"/>
            </w:tcBorders>
            <w:hideMark/>
          </w:tcPr>
          <w:p w14:paraId="573343E3" w14:textId="77777777" w:rsidR="002272E1" w:rsidRPr="005C6A5E" w:rsidRDefault="002272E1" w:rsidP="00B54445">
            <w:pPr>
              <w:spacing w:line="256" w:lineRule="auto"/>
              <w:jc w:val="center"/>
              <w:rPr>
                <w:rFonts w:eastAsia="Times New Roman" w:cs="Times New Roman"/>
                <w:iCs/>
                <w:kern w:val="2"/>
                <w:szCs w:val="24"/>
                <w14:ligatures w14:val="standardContextual"/>
              </w:rPr>
            </w:pPr>
            <w:r w:rsidRPr="005C6A5E">
              <w:rPr>
                <w:rFonts w:eastAsia="Times New Roman" w:cs="Times New Roman"/>
                <w:iCs/>
                <w:kern w:val="2"/>
                <w:szCs w:val="24"/>
                <w14:ligatures w14:val="standardContextual"/>
              </w:rPr>
              <w:t>2,5</w:t>
            </w:r>
          </w:p>
        </w:tc>
        <w:tc>
          <w:tcPr>
            <w:tcW w:w="1946" w:type="dxa"/>
            <w:tcBorders>
              <w:top w:val="single" w:sz="4" w:space="0" w:color="auto"/>
              <w:left w:val="single" w:sz="4" w:space="0" w:color="auto"/>
              <w:bottom w:val="single" w:sz="4" w:space="0" w:color="auto"/>
              <w:right w:val="single" w:sz="4" w:space="0" w:color="auto"/>
            </w:tcBorders>
            <w:hideMark/>
          </w:tcPr>
          <w:p w14:paraId="64C05200" w14:textId="77777777" w:rsidR="002272E1" w:rsidRPr="005C6A5E" w:rsidRDefault="002272E1" w:rsidP="00B54445">
            <w:pPr>
              <w:spacing w:line="256" w:lineRule="auto"/>
              <w:jc w:val="center"/>
              <w:rPr>
                <w:rFonts w:eastAsia="Times New Roman" w:cs="Times New Roman"/>
                <w:iCs/>
                <w:kern w:val="2"/>
                <w:szCs w:val="24"/>
                <w14:ligatures w14:val="standardContextual"/>
              </w:rPr>
            </w:pPr>
            <w:r w:rsidRPr="005C6A5E">
              <w:rPr>
                <w:rFonts w:eastAsia="Times New Roman" w:cs="Times New Roman"/>
                <w:iCs/>
                <w:kern w:val="2"/>
                <w:szCs w:val="24"/>
                <w14:ligatures w14:val="standardContextual"/>
              </w:rPr>
              <w:t>3</w:t>
            </w:r>
          </w:p>
        </w:tc>
        <w:tc>
          <w:tcPr>
            <w:tcW w:w="1559" w:type="dxa"/>
            <w:tcBorders>
              <w:top w:val="single" w:sz="4" w:space="0" w:color="auto"/>
              <w:left w:val="single" w:sz="4" w:space="0" w:color="auto"/>
              <w:bottom w:val="single" w:sz="4" w:space="0" w:color="auto"/>
              <w:right w:val="single" w:sz="4" w:space="0" w:color="auto"/>
            </w:tcBorders>
            <w:hideMark/>
          </w:tcPr>
          <w:p w14:paraId="4116B17A" w14:textId="77777777" w:rsidR="002272E1" w:rsidRPr="005C6A5E" w:rsidRDefault="002272E1" w:rsidP="00B54445">
            <w:pPr>
              <w:spacing w:line="256" w:lineRule="auto"/>
              <w:jc w:val="center"/>
              <w:rPr>
                <w:rFonts w:eastAsia="Times New Roman" w:cs="Times New Roman"/>
                <w:iCs/>
                <w:kern w:val="2"/>
                <w:szCs w:val="24"/>
                <w14:ligatures w14:val="standardContextual"/>
              </w:rPr>
            </w:pPr>
            <w:r w:rsidRPr="005C6A5E">
              <w:rPr>
                <w:rFonts w:eastAsia="Times New Roman" w:cs="Times New Roman"/>
                <w:iCs/>
                <w:kern w:val="2"/>
                <w:szCs w:val="24"/>
                <w14:ligatures w14:val="standardContextual"/>
              </w:rPr>
              <w:t>4</w:t>
            </w:r>
          </w:p>
        </w:tc>
      </w:tr>
    </w:tbl>
    <w:tbl>
      <w:tblPr>
        <w:tblpPr w:leftFromText="180" w:rightFromText="180" w:bottomFromText="160" w:vertAnchor="text" w:horzAnchor="margin" w:tblpXSpec="center" w:tblpY="308"/>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024"/>
        <w:gridCol w:w="950"/>
        <w:gridCol w:w="1004"/>
        <w:gridCol w:w="950"/>
        <w:gridCol w:w="1008"/>
        <w:gridCol w:w="950"/>
        <w:gridCol w:w="1054"/>
        <w:gridCol w:w="950"/>
        <w:gridCol w:w="1142"/>
        <w:gridCol w:w="6"/>
      </w:tblGrid>
      <w:tr w:rsidR="002272E1" w:rsidRPr="005C6A5E" w14:paraId="2474AF89" w14:textId="77777777" w:rsidTr="00553B2E">
        <w:trPr>
          <w:trHeight w:val="127"/>
        </w:trPr>
        <w:tc>
          <w:tcPr>
            <w:tcW w:w="1475" w:type="dxa"/>
            <w:vMerge w:val="restart"/>
            <w:tcBorders>
              <w:top w:val="single" w:sz="4" w:space="0" w:color="auto"/>
              <w:left w:val="single" w:sz="4" w:space="0" w:color="auto"/>
              <w:bottom w:val="single" w:sz="4" w:space="0" w:color="auto"/>
              <w:right w:val="single" w:sz="4" w:space="0" w:color="auto"/>
            </w:tcBorders>
            <w:vAlign w:val="center"/>
            <w:hideMark/>
          </w:tcPr>
          <w:p w14:paraId="7E0933C8"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Amata nosaukums</w:t>
            </w:r>
          </w:p>
        </w:tc>
        <w:tc>
          <w:tcPr>
            <w:tcW w:w="9035" w:type="dxa"/>
            <w:gridSpan w:val="10"/>
            <w:tcBorders>
              <w:top w:val="single" w:sz="4" w:space="0" w:color="auto"/>
              <w:left w:val="single" w:sz="4" w:space="0" w:color="auto"/>
              <w:bottom w:val="single" w:sz="4" w:space="0" w:color="auto"/>
              <w:right w:val="single" w:sz="4" w:space="0" w:color="auto"/>
            </w:tcBorders>
            <w:vAlign w:val="center"/>
            <w:hideMark/>
          </w:tcPr>
          <w:p w14:paraId="42146BB4"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 xml:space="preserve">Izglītojamo skaits </w:t>
            </w:r>
          </w:p>
        </w:tc>
      </w:tr>
      <w:tr w:rsidR="002272E1" w:rsidRPr="005C6A5E" w14:paraId="4B1519E7" w14:textId="77777777" w:rsidTr="00553B2E">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ED7C3" w14:textId="77777777" w:rsidR="002272E1" w:rsidRPr="005C6A5E" w:rsidRDefault="002272E1" w:rsidP="00B54445">
            <w:pPr>
              <w:spacing w:line="256" w:lineRule="auto"/>
              <w:jc w:val="left"/>
              <w:rPr>
                <w:rFonts w:eastAsia="Calibri" w:cs="Times New Roman"/>
                <w:kern w:val="2"/>
                <w:szCs w:val="24"/>
                <w14:ligatures w14:val="standardContextual"/>
              </w:rPr>
            </w:pPr>
          </w:p>
        </w:tc>
        <w:tc>
          <w:tcPr>
            <w:tcW w:w="1973" w:type="dxa"/>
            <w:gridSpan w:val="2"/>
            <w:tcBorders>
              <w:top w:val="single" w:sz="4" w:space="0" w:color="auto"/>
              <w:left w:val="single" w:sz="4" w:space="0" w:color="auto"/>
              <w:bottom w:val="single" w:sz="4" w:space="0" w:color="auto"/>
              <w:right w:val="single" w:sz="4" w:space="0" w:color="auto"/>
            </w:tcBorders>
            <w:vAlign w:val="center"/>
            <w:hideMark/>
          </w:tcPr>
          <w:p w14:paraId="3C282822"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Līdz 60</w:t>
            </w:r>
          </w:p>
        </w:tc>
        <w:tc>
          <w:tcPr>
            <w:tcW w:w="1953" w:type="dxa"/>
            <w:gridSpan w:val="2"/>
            <w:tcBorders>
              <w:top w:val="single" w:sz="4" w:space="0" w:color="auto"/>
              <w:left w:val="single" w:sz="4" w:space="0" w:color="auto"/>
              <w:bottom w:val="single" w:sz="4" w:space="0" w:color="auto"/>
              <w:right w:val="single" w:sz="4" w:space="0" w:color="auto"/>
            </w:tcBorders>
            <w:vAlign w:val="center"/>
            <w:hideMark/>
          </w:tcPr>
          <w:p w14:paraId="6B988773"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61-100</w:t>
            </w:r>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55914495"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101-150</w:t>
            </w:r>
          </w:p>
        </w:tc>
        <w:tc>
          <w:tcPr>
            <w:tcW w:w="2004" w:type="dxa"/>
            <w:gridSpan w:val="2"/>
            <w:tcBorders>
              <w:top w:val="single" w:sz="4" w:space="0" w:color="auto"/>
              <w:left w:val="single" w:sz="4" w:space="0" w:color="auto"/>
              <w:bottom w:val="single" w:sz="4" w:space="0" w:color="auto"/>
              <w:right w:val="single" w:sz="4" w:space="0" w:color="auto"/>
            </w:tcBorders>
            <w:vAlign w:val="center"/>
            <w:hideMark/>
          </w:tcPr>
          <w:p w14:paraId="4100E112" w14:textId="495D4E3E" w:rsidR="002272E1" w:rsidRPr="005C6A5E" w:rsidRDefault="00553B2E" w:rsidP="00B54445">
            <w:pPr>
              <w:spacing w:line="256" w:lineRule="auto"/>
              <w:jc w:val="center"/>
              <w:rPr>
                <w:rFonts w:eastAsia="Calibri" w:cs="Times New Roman"/>
                <w:kern w:val="2"/>
                <w:szCs w:val="24"/>
                <w14:ligatures w14:val="standardContextual"/>
              </w:rPr>
            </w:pPr>
            <w:r w:rsidRPr="00553B2E">
              <w:rPr>
                <w:rFonts w:eastAsia="Calibri" w:cs="Times New Roman"/>
                <w:kern w:val="2"/>
                <w:szCs w:val="24"/>
                <w:u w:val="single"/>
                <w14:ligatures w14:val="standardContextual"/>
              </w:rPr>
              <w:t>No</w:t>
            </w:r>
            <w:r w:rsidR="002272E1" w:rsidRPr="005C6A5E">
              <w:rPr>
                <w:rFonts w:eastAsia="Calibri" w:cs="Times New Roman"/>
                <w:kern w:val="2"/>
                <w:szCs w:val="24"/>
                <w14:ligatures w14:val="standardContextual"/>
              </w:rPr>
              <w:t xml:space="preserve"> 151</w:t>
            </w:r>
          </w:p>
        </w:tc>
        <w:tc>
          <w:tcPr>
            <w:tcW w:w="1146" w:type="dxa"/>
            <w:gridSpan w:val="2"/>
            <w:tcBorders>
              <w:top w:val="single" w:sz="4" w:space="0" w:color="auto"/>
              <w:left w:val="single" w:sz="4" w:space="0" w:color="auto"/>
              <w:bottom w:val="single" w:sz="4" w:space="0" w:color="auto"/>
              <w:right w:val="single" w:sz="4" w:space="0" w:color="auto"/>
            </w:tcBorders>
            <w:hideMark/>
          </w:tcPr>
          <w:p w14:paraId="59C73A51" w14:textId="2E823F95" w:rsidR="002272E1" w:rsidRPr="005C6A5E" w:rsidRDefault="00553B2E" w:rsidP="00B54445">
            <w:pPr>
              <w:spacing w:line="256" w:lineRule="auto"/>
              <w:jc w:val="center"/>
              <w:rPr>
                <w:rFonts w:eastAsia="Calibri" w:cs="Times New Roman"/>
                <w:kern w:val="2"/>
                <w:szCs w:val="24"/>
                <w14:ligatures w14:val="standardContextual"/>
              </w:rPr>
            </w:pPr>
            <w:r w:rsidRPr="00553B2E">
              <w:rPr>
                <w:rFonts w:eastAsia="Calibri" w:cs="Times New Roman"/>
                <w:kern w:val="2"/>
                <w:szCs w:val="24"/>
                <w:u w:val="single"/>
                <w14:ligatures w14:val="standardContextual"/>
              </w:rPr>
              <w:t>No</w:t>
            </w:r>
            <w:r w:rsidR="002272E1" w:rsidRPr="005C6A5E">
              <w:rPr>
                <w:rFonts w:eastAsia="Calibri" w:cs="Times New Roman"/>
                <w:kern w:val="2"/>
                <w:szCs w:val="24"/>
                <w14:ligatures w14:val="standardContextual"/>
              </w:rPr>
              <w:t xml:space="preserve"> 650</w:t>
            </w:r>
          </w:p>
        </w:tc>
      </w:tr>
      <w:tr w:rsidR="002272E1" w:rsidRPr="005C6A5E" w14:paraId="701C5D75" w14:textId="77777777" w:rsidTr="00553B2E">
        <w:trPr>
          <w:gridAfter w:val="1"/>
          <w:wAfter w:w="6" w:type="dxa"/>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FA304" w14:textId="77777777" w:rsidR="002272E1" w:rsidRPr="005C6A5E" w:rsidRDefault="002272E1" w:rsidP="00B54445">
            <w:pPr>
              <w:spacing w:line="256" w:lineRule="auto"/>
              <w:jc w:val="left"/>
              <w:rPr>
                <w:rFonts w:eastAsia="Calibri" w:cs="Times New Roman"/>
                <w:kern w:val="2"/>
                <w:szCs w:val="24"/>
                <w14:ligatures w14:val="standardContextual"/>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386D79BD"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vienā ēkā</w:t>
            </w:r>
          </w:p>
        </w:tc>
        <w:tc>
          <w:tcPr>
            <w:tcW w:w="947" w:type="dxa"/>
            <w:tcBorders>
              <w:top w:val="single" w:sz="4" w:space="0" w:color="auto"/>
              <w:left w:val="single" w:sz="4" w:space="0" w:color="auto"/>
              <w:bottom w:val="single" w:sz="4" w:space="0" w:color="auto"/>
              <w:right w:val="single" w:sz="4" w:space="0" w:color="auto"/>
            </w:tcBorders>
            <w:vAlign w:val="center"/>
            <w:hideMark/>
          </w:tcPr>
          <w:p w14:paraId="5AE424B8"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divās un vairāk ēkās</w:t>
            </w:r>
          </w:p>
        </w:tc>
        <w:tc>
          <w:tcPr>
            <w:tcW w:w="1005" w:type="dxa"/>
            <w:tcBorders>
              <w:top w:val="single" w:sz="4" w:space="0" w:color="auto"/>
              <w:left w:val="single" w:sz="4" w:space="0" w:color="auto"/>
              <w:bottom w:val="single" w:sz="4" w:space="0" w:color="auto"/>
              <w:right w:val="single" w:sz="4" w:space="0" w:color="auto"/>
            </w:tcBorders>
            <w:vAlign w:val="center"/>
            <w:hideMark/>
          </w:tcPr>
          <w:p w14:paraId="7D61979B"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vienā ēkā</w:t>
            </w:r>
          </w:p>
        </w:tc>
        <w:tc>
          <w:tcPr>
            <w:tcW w:w="947" w:type="dxa"/>
            <w:tcBorders>
              <w:top w:val="single" w:sz="4" w:space="0" w:color="auto"/>
              <w:left w:val="single" w:sz="4" w:space="0" w:color="auto"/>
              <w:bottom w:val="single" w:sz="4" w:space="0" w:color="auto"/>
              <w:right w:val="single" w:sz="4" w:space="0" w:color="auto"/>
            </w:tcBorders>
            <w:vAlign w:val="center"/>
            <w:hideMark/>
          </w:tcPr>
          <w:p w14:paraId="240223AD"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divās un vairāk ēkās</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11F5BD3"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vienā ēkā</w:t>
            </w:r>
          </w:p>
        </w:tc>
        <w:tc>
          <w:tcPr>
            <w:tcW w:w="947" w:type="dxa"/>
            <w:tcBorders>
              <w:top w:val="single" w:sz="4" w:space="0" w:color="auto"/>
              <w:left w:val="single" w:sz="4" w:space="0" w:color="auto"/>
              <w:bottom w:val="single" w:sz="4" w:space="0" w:color="auto"/>
              <w:right w:val="single" w:sz="4" w:space="0" w:color="auto"/>
            </w:tcBorders>
            <w:vAlign w:val="center"/>
            <w:hideMark/>
          </w:tcPr>
          <w:p w14:paraId="2B125511"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divās un vairāk ēkās</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956357B"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vienā ēkā</w:t>
            </w:r>
          </w:p>
        </w:tc>
        <w:tc>
          <w:tcPr>
            <w:tcW w:w="947" w:type="dxa"/>
            <w:tcBorders>
              <w:top w:val="single" w:sz="4" w:space="0" w:color="auto"/>
              <w:left w:val="single" w:sz="4" w:space="0" w:color="auto"/>
              <w:bottom w:val="single" w:sz="4" w:space="0" w:color="auto"/>
              <w:right w:val="single" w:sz="4" w:space="0" w:color="auto"/>
            </w:tcBorders>
            <w:vAlign w:val="center"/>
            <w:hideMark/>
          </w:tcPr>
          <w:p w14:paraId="7B4E9FE3"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divās un vairāk ēkās</w:t>
            </w:r>
          </w:p>
        </w:tc>
        <w:tc>
          <w:tcPr>
            <w:tcW w:w="1146" w:type="dxa"/>
            <w:tcBorders>
              <w:top w:val="single" w:sz="4" w:space="0" w:color="auto"/>
              <w:left w:val="single" w:sz="4" w:space="0" w:color="auto"/>
              <w:bottom w:val="single" w:sz="4" w:space="0" w:color="auto"/>
              <w:right w:val="single" w:sz="4" w:space="0" w:color="auto"/>
            </w:tcBorders>
            <w:hideMark/>
          </w:tcPr>
          <w:p w14:paraId="1258B4CA"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Mācību process noris divās un vairāk ēkās</w:t>
            </w:r>
          </w:p>
        </w:tc>
      </w:tr>
      <w:tr w:rsidR="002272E1" w:rsidRPr="00992834" w14:paraId="54E966F8" w14:textId="77777777" w:rsidTr="00553B2E">
        <w:trPr>
          <w:gridAfter w:val="1"/>
          <w:wAfter w:w="6" w:type="dxa"/>
          <w:trHeight w:val="127"/>
        </w:trPr>
        <w:tc>
          <w:tcPr>
            <w:tcW w:w="1475" w:type="dxa"/>
            <w:tcBorders>
              <w:top w:val="single" w:sz="4" w:space="0" w:color="auto"/>
              <w:left w:val="single" w:sz="4" w:space="0" w:color="auto"/>
              <w:bottom w:val="single" w:sz="4" w:space="0" w:color="auto"/>
              <w:right w:val="single" w:sz="4" w:space="0" w:color="auto"/>
            </w:tcBorders>
            <w:hideMark/>
          </w:tcPr>
          <w:p w14:paraId="0B3A3490" w14:textId="77777777" w:rsidR="002272E1" w:rsidRPr="005C6A5E" w:rsidRDefault="002272E1" w:rsidP="00B54445">
            <w:pPr>
              <w:spacing w:line="256" w:lineRule="auto"/>
              <w:jc w:val="left"/>
              <w:rPr>
                <w:rFonts w:eastAsia="Calibri" w:cs="Times New Roman"/>
                <w:kern w:val="2"/>
                <w:szCs w:val="24"/>
                <w14:ligatures w14:val="standardContextual"/>
              </w:rPr>
            </w:pPr>
            <w:r w:rsidRPr="005C6A5E">
              <w:rPr>
                <w:rFonts w:eastAsia="Calibri" w:cs="Times New Roman"/>
                <w:kern w:val="2"/>
                <w:szCs w:val="24"/>
                <w14:ligatures w14:val="standardContextual"/>
              </w:rPr>
              <w:t>Sociālais pedagogs*</w:t>
            </w:r>
          </w:p>
        </w:tc>
        <w:tc>
          <w:tcPr>
            <w:tcW w:w="1025" w:type="dxa"/>
            <w:tcBorders>
              <w:top w:val="single" w:sz="4" w:space="0" w:color="auto"/>
              <w:left w:val="single" w:sz="4" w:space="0" w:color="auto"/>
              <w:bottom w:val="single" w:sz="4" w:space="0" w:color="auto"/>
              <w:right w:val="single" w:sz="4" w:space="0" w:color="auto"/>
            </w:tcBorders>
            <w:hideMark/>
          </w:tcPr>
          <w:p w14:paraId="52FF30E2" w14:textId="77777777" w:rsidR="002272E1" w:rsidRPr="005C6A5E" w:rsidRDefault="002272E1" w:rsidP="00B54445">
            <w:pPr>
              <w:spacing w:line="256" w:lineRule="auto"/>
              <w:jc w:val="left"/>
              <w:rPr>
                <w:rFonts w:eastAsia="Times New Roman" w:cs="Times New Roman"/>
                <w:kern w:val="2"/>
                <w:szCs w:val="24"/>
                <w14:ligatures w14:val="standardContextual"/>
              </w:rPr>
            </w:pPr>
            <w:r w:rsidRPr="005C6A5E">
              <w:rPr>
                <w:rFonts w:eastAsia="Times New Roman" w:cs="Times New Roman"/>
                <w:kern w:val="2"/>
                <w:szCs w:val="24"/>
                <w14:ligatures w14:val="standardContextual"/>
              </w:rPr>
              <w:t>0,1</w:t>
            </w:r>
          </w:p>
          <w:p w14:paraId="23032D43"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Times New Roman" w:cs="Times New Roman"/>
                <w:kern w:val="2"/>
                <w:szCs w:val="24"/>
                <w14:ligatures w14:val="standardContextual"/>
              </w:rPr>
              <w:t>(0,2*)</w:t>
            </w:r>
          </w:p>
        </w:tc>
        <w:tc>
          <w:tcPr>
            <w:tcW w:w="947" w:type="dxa"/>
            <w:tcBorders>
              <w:top w:val="single" w:sz="4" w:space="0" w:color="auto"/>
              <w:left w:val="single" w:sz="4" w:space="0" w:color="auto"/>
              <w:bottom w:val="single" w:sz="4" w:space="0" w:color="auto"/>
              <w:right w:val="single" w:sz="4" w:space="0" w:color="auto"/>
            </w:tcBorders>
            <w:hideMark/>
          </w:tcPr>
          <w:p w14:paraId="4BEC310A" w14:textId="77777777" w:rsidR="002272E1" w:rsidRPr="005C6A5E" w:rsidRDefault="002272E1" w:rsidP="00B54445">
            <w:pPr>
              <w:spacing w:line="256" w:lineRule="auto"/>
              <w:jc w:val="left"/>
              <w:rPr>
                <w:rFonts w:eastAsia="Times New Roman" w:cs="Times New Roman"/>
                <w:kern w:val="2"/>
                <w:szCs w:val="24"/>
                <w14:ligatures w14:val="standardContextual"/>
              </w:rPr>
            </w:pPr>
            <w:r w:rsidRPr="005C6A5E">
              <w:rPr>
                <w:rFonts w:eastAsia="Times New Roman" w:cs="Times New Roman"/>
                <w:kern w:val="2"/>
                <w:szCs w:val="24"/>
                <w14:ligatures w14:val="standardContextual"/>
              </w:rPr>
              <w:t>0,1</w:t>
            </w:r>
          </w:p>
          <w:p w14:paraId="3F223455"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Times New Roman" w:cs="Times New Roman"/>
                <w:kern w:val="2"/>
                <w:szCs w:val="24"/>
                <w14:ligatures w14:val="standardContextual"/>
              </w:rPr>
              <w:t>(0,2*)</w:t>
            </w:r>
          </w:p>
        </w:tc>
        <w:tc>
          <w:tcPr>
            <w:tcW w:w="1005" w:type="dxa"/>
            <w:tcBorders>
              <w:top w:val="single" w:sz="4" w:space="0" w:color="auto"/>
              <w:left w:val="single" w:sz="4" w:space="0" w:color="auto"/>
              <w:bottom w:val="single" w:sz="4" w:space="0" w:color="auto"/>
              <w:right w:val="single" w:sz="4" w:space="0" w:color="auto"/>
            </w:tcBorders>
            <w:hideMark/>
          </w:tcPr>
          <w:p w14:paraId="1E3E89B5" w14:textId="77777777" w:rsidR="002272E1" w:rsidRPr="005C6A5E" w:rsidRDefault="002272E1" w:rsidP="00B54445">
            <w:pPr>
              <w:spacing w:line="256" w:lineRule="auto"/>
              <w:jc w:val="left"/>
              <w:rPr>
                <w:rFonts w:eastAsia="Times New Roman" w:cs="Times New Roman"/>
                <w:kern w:val="2"/>
                <w:szCs w:val="24"/>
                <w14:ligatures w14:val="standardContextual"/>
              </w:rPr>
            </w:pPr>
            <w:r w:rsidRPr="005C6A5E">
              <w:rPr>
                <w:rFonts w:eastAsia="Times New Roman" w:cs="Times New Roman"/>
                <w:kern w:val="2"/>
                <w:szCs w:val="24"/>
                <w14:ligatures w14:val="standardContextual"/>
              </w:rPr>
              <w:t>0,3</w:t>
            </w:r>
          </w:p>
          <w:p w14:paraId="60359CA6"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Times New Roman" w:cs="Times New Roman"/>
                <w:kern w:val="2"/>
                <w:szCs w:val="24"/>
                <w14:ligatures w14:val="standardContextual"/>
              </w:rPr>
              <w:t>(0,4*)</w:t>
            </w:r>
          </w:p>
        </w:tc>
        <w:tc>
          <w:tcPr>
            <w:tcW w:w="947" w:type="dxa"/>
            <w:tcBorders>
              <w:top w:val="single" w:sz="4" w:space="0" w:color="auto"/>
              <w:left w:val="single" w:sz="4" w:space="0" w:color="auto"/>
              <w:bottom w:val="single" w:sz="4" w:space="0" w:color="auto"/>
              <w:right w:val="single" w:sz="4" w:space="0" w:color="auto"/>
            </w:tcBorders>
            <w:hideMark/>
          </w:tcPr>
          <w:p w14:paraId="03C7797B" w14:textId="77777777" w:rsidR="002272E1" w:rsidRPr="005C6A5E" w:rsidRDefault="002272E1" w:rsidP="00B54445">
            <w:pPr>
              <w:spacing w:line="256" w:lineRule="auto"/>
              <w:jc w:val="left"/>
              <w:rPr>
                <w:rFonts w:eastAsia="Times New Roman" w:cs="Times New Roman"/>
                <w:kern w:val="2"/>
                <w:szCs w:val="24"/>
                <w14:ligatures w14:val="standardContextual"/>
              </w:rPr>
            </w:pPr>
            <w:r w:rsidRPr="005C6A5E">
              <w:rPr>
                <w:rFonts w:eastAsia="Times New Roman" w:cs="Times New Roman"/>
                <w:kern w:val="2"/>
                <w:szCs w:val="24"/>
                <w14:ligatures w14:val="standardContextual"/>
              </w:rPr>
              <w:t>0,3</w:t>
            </w:r>
          </w:p>
          <w:p w14:paraId="168C09C0"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Times New Roman" w:cs="Times New Roman"/>
                <w:kern w:val="2"/>
                <w:szCs w:val="24"/>
                <w14:ligatures w14:val="standardContextual"/>
              </w:rPr>
              <w:t>(0,4*)</w:t>
            </w:r>
          </w:p>
        </w:tc>
        <w:tc>
          <w:tcPr>
            <w:tcW w:w="1009" w:type="dxa"/>
            <w:tcBorders>
              <w:top w:val="single" w:sz="4" w:space="0" w:color="auto"/>
              <w:left w:val="single" w:sz="4" w:space="0" w:color="auto"/>
              <w:bottom w:val="single" w:sz="4" w:space="0" w:color="auto"/>
              <w:right w:val="single" w:sz="4" w:space="0" w:color="auto"/>
            </w:tcBorders>
            <w:hideMark/>
          </w:tcPr>
          <w:p w14:paraId="155EC8B8" w14:textId="77777777" w:rsidR="002272E1" w:rsidRPr="005C6A5E" w:rsidRDefault="002272E1" w:rsidP="00B54445">
            <w:pPr>
              <w:spacing w:line="256" w:lineRule="auto"/>
              <w:jc w:val="left"/>
              <w:rPr>
                <w:rFonts w:eastAsia="Times New Roman" w:cs="Times New Roman"/>
                <w:kern w:val="2"/>
                <w:szCs w:val="24"/>
                <w14:ligatures w14:val="standardContextual"/>
              </w:rPr>
            </w:pPr>
            <w:r w:rsidRPr="005C6A5E">
              <w:rPr>
                <w:rFonts w:eastAsia="Times New Roman" w:cs="Times New Roman"/>
                <w:kern w:val="2"/>
                <w:szCs w:val="24"/>
                <w14:ligatures w14:val="standardContextual"/>
              </w:rPr>
              <w:t>0,4</w:t>
            </w:r>
          </w:p>
          <w:p w14:paraId="7046F6A2"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Times New Roman" w:cs="Times New Roman"/>
                <w:kern w:val="2"/>
                <w:szCs w:val="24"/>
                <w14:ligatures w14:val="standardContextual"/>
              </w:rPr>
              <w:t>(0,7*)</w:t>
            </w:r>
          </w:p>
        </w:tc>
        <w:tc>
          <w:tcPr>
            <w:tcW w:w="947" w:type="dxa"/>
            <w:tcBorders>
              <w:top w:val="single" w:sz="4" w:space="0" w:color="auto"/>
              <w:left w:val="single" w:sz="4" w:space="0" w:color="auto"/>
              <w:bottom w:val="single" w:sz="4" w:space="0" w:color="auto"/>
              <w:right w:val="single" w:sz="4" w:space="0" w:color="auto"/>
            </w:tcBorders>
            <w:hideMark/>
          </w:tcPr>
          <w:p w14:paraId="6D70A31A" w14:textId="77777777" w:rsidR="002272E1" w:rsidRPr="005C6A5E" w:rsidRDefault="002272E1" w:rsidP="00B54445">
            <w:pPr>
              <w:spacing w:line="256" w:lineRule="auto"/>
              <w:jc w:val="left"/>
              <w:rPr>
                <w:rFonts w:eastAsia="Times New Roman" w:cs="Times New Roman"/>
                <w:kern w:val="2"/>
                <w:szCs w:val="24"/>
                <w14:ligatures w14:val="standardContextual"/>
              </w:rPr>
            </w:pPr>
            <w:r w:rsidRPr="005C6A5E">
              <w:rPr>
                <w:rFonts w:eastAsia="Times New Roman" w:cs="Times New Roman"/>
                <w:kern w:val="2"/>
                <w:szCs w:val="24"/>
                <w14:ligatures w14:val="standardContextual"/>
              </w:rPr>
              <w:t>0,4</w:t>
            </w:r>
          </w:p>
          <w:p w14:paraId="152E1F33"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Times New Roman" w:cs="Times New Roman"/>
                <w:kern w:val="2"/>
                <w:szCs w:val="24"/>
                <w14:ligatures w14:val="standardContextual"/>
              </w:rPr>
              <w:t>(1,0*)</w:t>
            </w:r>
          </w:p>
        </w:tc>
        <w:tc>
          <w:tcPr>
            <w:tcW w:w="1056" w:type="dxa"/>
            <w:tcBorders>
              <w:top w:val="single" w:sz="4" w:space="0" w:color="auto"/>
              <w:left w:val="single" w:sz="4" w:space="0" w:color="auto"/>
              <w:bottom w:val="single" w:sz="4" w:space="0" w:color="auto"/>
              <w:right w:val="single" w:sz="4" w:space="0" w:color="auto"/>
            </w:tcBorders>
            <w:hideMark/>
          </w:tcPr>
          <w:p w14:paraId="256F99A8"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1,0</w:t>
            </w:r>
          </w:p>
        </w:tc>
        <w:tc>
          <w:tcPr>
            <w:tcW w:w="947" w:type="dxa"/>
            <w:tcBorders>
              <w:top w:val="single" w:sz="4" w:space="0" w:color="auto"/>
              <w:left w:val="single" w:sz="4" w:space="0" w:color="auto"/>
              <w:bottom w:val="single" w:sz="4" w:space="0" w:color="auto"/>
              <w:right w:val="single" w:sz="4" w:space="0" w:color="auto"/>
            </w:tcBorders>
            <w:hideMark/>
          </w:tcPr>
          <w:p w14:paraId="4566895D"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1,333</w:t>
            </w:r>
          </w:p>
        </w:tc>
        <w:tc>
          <w:tcPr>
            <w:tcW w:w="1146" w:type="dxa"/>
            <w:tcBorders>
              <w:top w:val="single" w:sz="4" w:space="0" w:color="auto"/>
              <w:left w:val="single" w:sz="4" w:space="0" w:color="auto"/>
              <w:bottom w:val="single" w:sz="4" w:space="0" w:color="auto"/>
              <w:right w:val="single" w:sz="4" w:space="0" w:color="auto"/>
            </w:tcBorders>
            <w:hideMark/>
          </w:tcPr>
          <w:p w14:paraId="09B08BA1" w14:textId="77777777" w:rsidR="002272E1" w:rsidRPr="005C6A5E" w:rsidRDefault="002272E1" w:rsidP="00B54445">
            <w:pPr>
              <w:spacing w:line="256" w:lineRule="auto"/>
              <w:jc w:val="center"/>
              <w:rPr>
                <w:rFonts w:eastAsia="Calibri" w:cs="Times New Roman"/>
                <w:kern w:val="2"/>
                <w:szCs w:val="24"/>
                <w14:ligatures w14:val="standardContextual"/>
              </w:rPr>
            </w:pPr>
            <w:r w:rsidRPr="005C6A5E">
              <w:rPr>
                <w:rFonts w:eastAsia="Calibri" w:cs="Times New Roman"/>
                <w:kern w:val="2"/>
                <w:szCs w:val="24"/>
                <w14:ligatures w14:val="standardContextual"/>
              </w:rPr>
              <w:t>2,0</w:t>
            </w:r>
          </w:p>
        </w:tc>
      </w:tr>
    </w:tbl>
    <w:p w14:paraId="19201CE0" w14:textId="77777777" w:rsidR="002272E1" w:rsidRPr="00992834" w:rsidRDefault="002272E1" w:rsidP="002272E1">
      <w:pPr>
        <w:rPr>
          <w:rFonts w:eastAsia="Times New Roman" w:cs="Times New Roman"/>
          <w:i/>
          <w:szCs w:val="24"/>
        </w:rPr>
      </w:pPr>
      <w:r>
        <w:rPr>
          <w:rFonts w:eastAsia="Times New Roman" w:cs="Times New Roman"/>
          <w:i/>
          <w:szCs w:val="24"/>
        </w:rPr>
        <w:t xml:space="preserve">       </w:t>
      </w:r>
      <w:r w:rsidRPr="00992834">
        <w:rPr>
          <w:rFonts w:eastAsia="Times New Roman" w:cs="Times New Roman"/>
          <w:i/>
          <w:szCs w:val="24"/>
        </w:rPr>
        <w:t>Tabula Nr. 5. Sociālā pedagoga darba slodzes</w:t>
      </w:r>
    </w:p>
    <w:p w14:paraId="00007C9E" w14:textId="77777777" w:rsidR="002272E1" w:rsidRDefault="002272E1" w:rsidP="002272E1">
      <w:pPr>
        <w:rPr>
          <w:rFonts w:eastAsia="Calibri" w:cs="Times New Roman"/>
          <w:i/>
          <w:szCs w:val="24"/>
        </w:rPr>
      </w:pPr>
      <w:r w:rsidRPr="00992834">
        <w:rPr>
          <w:rFonts w:eastAsia="Calibri" w:cs="Times New Roman"/>
          <w:i/>
          <w:szCs w:val="24"/>
        </w:rPr>
        <w:t>* Izglītības iestāde, kura īsteno speciālās pamatizglītības programmu izglītojamajiem ar mācīšanās traucējumiem (21015611), garīgās veselības traucējumiem (21015711) un izglītojamajiem ar garīgās attīstības traucējumiem (21015811)</w:t>
      </w:r>
    </w:p>
    <w:p w14:paraId="2DB97890" w14:textId="144D3F84" w:rsidR="002272E1" w:rsidRDefault="00553B2E" w:rsidP="00553B2E">
      <w:pPr>
        <w:spacing w:before="120"/>
        <w:rPr>
          <w:rFonts w:eastAsia="Calibri" w:cs="Times New Roman"/>
          <w:i/>
          <w:szCs w:val="24"/>
        </w:rPr>
      </w:pPr>
      <w:r w:rsidRPr="00553B2E">
        <w:rPr>
          <w:rFonts w:eastAsia="Calibri" w:cs="Times New Roman"/>
          <w:i/>
          <w:szCs w:val="24"/>
        </w:rPr>
        <w:t>(ar grozījumiem, kas izdarīti ar Saldus novada domes 2024.gada 30.septembra sēdes lēmumu (protokols Nr.12, 74.§))</w:t>
      </w:r>
    </w:p>
    <w:p w14:paraId="4401DB59" w14:textId="77777777" w:rsidR="00553B2E" w:rsidRPr="00992834" w:rsidRDefault="00553B2E" w:rsidP="00553B2E">
      <w:pPr>
        <w:spacing w:before="120"/>
        <w:rPr>
          <w:rFonts w:eastAsia="Calibri" w:cs="Times New Roman"/>
          <w:i/>
          <w:szCs w:val="24"/>
        </w:rPr>
      </w:pPr>
    </w:p>
    <w:p w14:paraId="3F530AE0" w14:textId="77777777" w:rsidR="002272E1" w:rsidRPr="005C6A5E" w:rsidRDefault="002272E1" w:rsidP="002272E1">
      <w:pPr>
        <w:ind w:firstLine="720"/>
        <w:rPr>
          <w:rFonts w:eastAsia="Calibri" w:cs="Times New Roman"/>
          <w:szCs w:val="24"/>
        </w:rPr>
      </w:pPr>
      <w:r w:rsidRPr="00992834">
        <w:rPr>
          <w:rFonts w:eastAsia="Calibri" w:cs="Times New Roman"/>
          <w:szCs w:val="24"/>
        </w:rPr>
        <w:t xml:space="preserve">3.2. Saldus pamatskolā, kura realizē un piedāvā novada izglītojamajiem izglītojošas STEM </w:t>
      </w:r>
      <w:r w:rsidRPr="00992834">
        <w:rPr>
          <w:rFonts w:eastAsia="Times New Roman" w:cs="Times New Roman"/>
          <w:b/>
          <w:bCs/>
          <w:iCs/>
          <w:szCs w:val="24"/>
          <w:lang w:eastAsia="lv-LV"/>
        </w:rPr>
        <w:t>(</w:t>
      </w:r>
      <w:r w:rsidRPr="00992834">
        <w:rPr>
          <w:rFonts w:eastAsia="Calibri" w:cs="Times New Roman"/>
          <w:szCs w:val="24"/>
        </w:rPr>
        <w:t>Dabas zinātņu un tehnoloģiju tēmas (</w:t>
      </w:r>
      <w:r w:rsidRPr="00992834">
        <w:rPr>
          <w:rFonts w:eastAsia="Calibri" w:cs="Times New Roman"/>
          <w:i/>
          <w:iCs/>
          <w:szCs w:val="24"/>
        </w:rPr>
        <w:t xml:space="preserve">angliski tiek sauktas par STEM – </w:t>
      </w:r>
      <w:proofErr w:type="spellStart"/>
      <w:r w:rsidRPr="00992834">
        <w:rPr>
          <w:rFonts w:eastAsia="Calibri" w:cs="Times New Roman"/>
          <w:i/>
          <w:iCs/>
          <w:szCs w:val="24"/>
        </w:rPr>
        <w:t>Science</w:t>
      </w:r>
      <w:proofErr w:type="spellEnd"/>
      <w:r w:rsidRPr="00992834">
        <w:rPr>
          <w:rFonts w:eastAsia="Calibri" w:cs="Times New Roman"/>
          <w:i/>
          <w:iCs/>
          <w:szCs w:val="24"/>
        </w:rPr>
        <w:t xml:space="preserve">, </w:t>
      </w:r>
      <w:proofErr w:type="spellStart"/>
      <w:r w:rsidRPr="00992834">
        <w:rPr>
          <w:rFonts w:eastAsia="Calibri" w:cs="Times New Roman"/>
          <w:i/>
          <w:iCs/>
          <w:szCs w:val="24"/>
        </w:rPr>
        <w:t>Technology</w:t>
      </w:r>
      <w:proofErr w:type="spellEnd"/>
      <w:r w:rsidRPr="00992834">
        <w:rPr>
          <w:rFonts w:eastAsia="Calibri" w:cs="Times New Roman"/>
          <w:i/>
          <w:iCs/>
          <w:szCs w:val="24"/>
        </w:rPr>
        <w:t xml:space="preserve">, Engineering </w:t>
      </w:r>
      <w:proofErr w:type="spellStart"/>
      <w:r w:rsidRPr="00992834">
        <w:rPr>
          <w:rFonts w:eastAsia="Calibri" w:cs="Times New Roman"/>
          <w:i/>
          <w:iCs/>
          <w:szCs w:val="24"/>
        </w:rPr>
        <w:t>and</w:t>
      </w:r>
      <w:proofErr w:type="spellEnd"/>
      <w:r w:rsidRPr="00992834">
        <w:rPr>
          <w:rFonts w:eastAsia="Calibri" w:cs="Times New Roman"/>
          <w:i/>
          <w:iCs/>
          <w:szCs w:val="24"/>
        </w:rPr>
        <w:t xml:space="preserve"> </w:t>
      </w:r>
      <w:proofErr w:type="spellStart"/>
      <w:r w:rsidRPr="00992834">
        <w:rPr>
          <w:rFonts w:eastAsia="Calibri" w:cs="Times New Roman"/>
          <w:i/>
          <w:iCs/>
          <w:szCs w:val="24"/>
        </w:rPr>
        <w:t>Mathematics</w:t>
      </w:r>
      <w:proofErr w:type="spellEnd"/>
      <w:r w:rsidRPr="00992834">
        <w:rPr>
          <w:rFonts w:eastAsia="Calibri" w:cs="Times New Roman"/>
          <w:szCs w:val="24"/>
        </w:rPr>
        <w:t xml:space="preserve">) mācību jomas nodarbību programmas, – 1,0 likmes vadītāja </w:t>
      </w:r>
      <w:r w:rsidRPr="005C6A5E">
        <w:rPr>
          <w:rFonts w:eastAsia="Calibri" w:cs="Times New Roman"/>
          <w:szCs w:val="24"/>
        </w:rPr>
        <w:t xml:space="preserve">vietnieka darba samaksai no mērķdotācijas finansējuma. Finansējumu sedz no mērķdotācijas rezerves fonda. </w:t>
      </w:r>
      <w:r w:rsidRPr="005C6A5E">
        <w:rPr>
          <w:rFonts w:cs="Times New Roman"/>
        </w:rPr>
        <w:t>Dabaszinātņu centra nodarbību nodrošināšanai mācību gadā - 1,3 likmes mēnesī pedagogu darba samaksai no pašvaldības finansējuma.</w:t>
      </w:r>
    </w:p>
    <w:p w14:paraId="6FD4FD7A" w14:textId="77777777" w:rsidR="002272E1" w:rsidRPr="005C6A5E" w:rsidRDefault="002272E1" w:rsidP="002272E1">
      <w:pPr>
        <w:ind w:firstLine="720"/>
        <w:rPr>
          <w:rFonts w:eastAsia="Calibri" w:cs="Times New Roman"/>
          <w:szCs w:val="24"/>
        </w:rPr>
      </w:pPr>
      <w:r w:rsidRPr="005C6A5E">
        <w:rPr>
          <w:rFonts w:eastAsia="Calibri" w:cs="Times New Roman"/>
          <w:szCs w:val="24"/>
        </w:rPr>
        <w:t>3.3. Cieceres pamatskolā, kura nodrošina atbalsta pasākumu koordinēšanu novada izglītojamajiem, - 1,0 likmes izglītības metodiķa darba samaksai no mērķdotācijas finansējuma. Finansējumu sedz no  mērķdotācijas rezerves fonda;</w:t>
      </w:r>
    </w:p>
    <w:p w14:paraId="590D23CF" w14:textId="77777777" w:rsidR="002272E1" w:rsidRPr="00992834" w:rsidRDefault="002272E1" w:rsidP="002272E1">
      <w:pPr>
        <w:ind w:firstLine="720"/>
        <w:rPr>
          <w:rFonts w:eastAsia="Calibri" w:cs="Times New Roman"/>
          <w:iCs/>
          <w:szCs w:val="24"/>
        </w:rPr>
      </w:pPr>
      <w:r w:rsidRPr="005C6A5E">
        <w:rPr>
          <w:rFonts w:eastAsia="Calibri" w:cs="Times New Roman"/>
          <w:iCs/>
          <w:szCs w:val="24"/>
        </w:rPr>
        <w:t>3.4. vispārējās pamatizglītības un vispārējās vidējās izglītības iestādēs, kurās īsteno</w:t>
      </w:r>
      <w:r w:rsidRPr="00992834">
        <w:rPr>
          <w:rFonts w:eastAsia="Calibri" w:cs="Times New Roman"/>
          <w:iCs/>
          <w:szCs w:val="24"/>
        </w:rPr>
        <w:t xml:space="preserve"> speciālās pamatizglītības programmu izglītojamajiem ar mācīšanās traucējumiem (21015611) un nodrošina internāta pakalpojumus, - 1.0 likmes sociālā pedagoga darba apmaksai;</w:t>
      </w:r>
    </w:p>
    <w:p w14:paraId="6823AB04" w14:textId="77777777" w:rsidR="002272E1" w:rsidRPr="00992834" w:rsidRDefault="002272E1" w:rsidP="002272E1">
      <w:pPr>
        <w:ind w:firstLine="720"/>
        <w:rPr>
          <w:rFonts w:eastAsia="Calibri" w:cs="Times New Roman"/>
          <w:iCs/>
          <w:szCs w:val="24"/>
        </w:rPr>
      </w:pPr>
      <w:r w:rsidRPr="00992834">
        <w:rPr>
          <w:rFonts w:eastAsia="Calibri" w:cs="Times New Roman"/>
          <w:iCs/>
          <w:szCs w:val="24"/>
        </w:rPr>
        <w:t xml:space="preserve">3.5. </w:t>
      </w:r>
      <w:r w:rsidRPr="00992834">
        <w:rPr>
          <w:rFonts w:eastAsia="Times New Roman" w:cs="Times New Roman"/>
          <w:iCs/>
          <w:szCs w:val="24"/>
        </w:rPr>
        <w:t>v</w:t>
      </w:r>
      <w:r w:rsidRPr="00992834">
        <w:rPr>
          <w:rFonts w:eastAsia="Calibri" w:cs="Times New Roman"/>
          <w:iCs/>
          <w:szCs w:val="24"/>
        </w:rPr>
        <w:t>ispārējās pamatizglītības un vispārējās vidējās izglītības iestādēm mērķdotāciju pedagogu darba samaksai aprēķina, izmantojot šādu formulu:</w:t>
      </w:r>
    </w:p>
    <w:p w14:paraId="3B64AB18" w14:textId="77777777" w:rsidR="002272E1" w:rsidRPr="00992834" w:rsidRDefault="002272E1" w:rsidP="002272E1">
      <w:pPr>
        <w:rPr>
          <w:rFonts w:eastAsia="Calibri" w:cs="Times New Roman"/>
          <w:iCs/>
          <w:szCs w:val="24"/>
        </w:rPr>
      </w:pPr>
    </w:p>
    <w:p w14:paraId="20048E1D" w14:textId="77777777" w:rsidR="002272E1" w:rsidRPr="00992834" w:rsidRDefault="002272E1" w:rsidP="002272E1">
      <w:pPr>
        <w:rPr>
          <w:rFonts w:eastAsia="Calibri" w:cs="Times New Roman"/>
          <w:iCs/>
          <w:szCs w:val="24"/>
        </w:rPr>
      </w:pPr>
      <w:r w:rsidRPr="00992834">
        <w:rPr>
          <w:rFonts w:eastAsia="Calibri" w:cs="Times New Roman"/>
          <w:b/>
          <w:bCs/>
          <w:iCs/>
          <w:szCs w:val="24"/>
        </w:rPr>
        <w:t>A = S x V x K</w:t>
      </w:r>
      <w:r w:rsidRPr="00992834">
        <w:rPr>
          <w:rFonts w:eastAsia="Calibri" w:cs="Times New Roman"/>
          <w:iCs/>
          <w:szCs w:val="24"/>
        </w:rPr>
        <w:t>, kur</w:t>
      </w:r>
    </w:p>
    <w:p w14:paraId="69CCB291" w14:textId="77777777" w:rsidR="002272E1" w:rsidRPr="00992834" w:rsidRDefault="002272E1" w:rsidP="002272E1">
      <w:pPr>
        <w:rPr>
          <w:rFonts w:eastAsia="Calibri" w:cs="Times New Roman"/>
          <w:iCs/>
          <w:szCs w:val="24"/>
        </w:rPr>
      </w:pPr>
    </w:p>
    <w:p w14:paraId="6CEB622E" w14:textId="77777777" w:rsidR="002272E1" w:rsidRPr="00992834" w:rsidRDefault="002272E1" w:rsidP="002272E1">
      <w:pPr>
        <w:numPr>
          <w:ilvl w:val="0"/>
          <w:numId w:val="1"/>
        </w:numPr>
        <w:spacing w:line="256" w:lineRule="auto"/>
        <w:contextualSpacing/>
        <w:jc w:val="left"/>
        <w:rPr>
          <w:rFonts w:eastAsia="Times New Roman" w:cs="Times New Roman"/>
          <w:iCs/>
          <w:szCs w:val="24"/>
        </w:rPr>
      </w:pPr>
      <w:r w:rsidRPr="00992834">
        <w:rPr>
          <w:rFonts w:eastAsia="Calibri" w:cs="Times New Roman"/>
          <w:iCs/>
          <w:szCs w:val="24"/>
        </w:rPr>
        <w:t>aprēķina finansējums;</w:t>
      </w:r>
    </w:p>
    <w:p w14:paraId="1D226211" w14:textId="77777777" w:rsidR="002272E1" w:rsidRPr="00992834" w:rsidRDefault="002272E1" w:rsidP="002272E1">
      <w:pPr>
        <w:ind w:left="360"/>
        <w:rPr>
          <w:rFonts w:eastAsia="Times New Roman" w:cs="Times New Roman"/>
          <w:iCs/>
          <w:szCs w:val="24"/>
        </w:rPr>
      </w:pPr>
      <w:r w:rsidRPr="00992834">
        <w:rPr>
          <w:rFonts w:eastAsia="Times New Roman" w:cs="Times New Roman"/>
          <w:iCs/>
          <w:szCs w:val="24"/>
        </w:rPr>
        <w:t xml:space="preserve">S- </w:t>
      </w:r>
      <w:r w:rsidRPr="00992834">
        <w:rPr>
          <w:rFonts w:eastAsia="Times New Roman" w:cs="Times New Roman"/>
          <w:iCs/>
          <w:szCs w:val="24"/>
        </w:rPr>
        <w:tab/>
      </w:r>
      <w:r w:rsidRPr="00992834">
        <w:rPr>
          <w:rFonts w:eastAsia="Calibri" w:cs="Times New Roman"/>
          <w:iCs/>
          <w:szCs w:val="24"/>
        </w:rPr>
        <w:t xml:space="preserve">izglītojamo </w:t>
      </w:r>
      <w:r w:rsidRPr="00992834">
        <w:rPr>
          <w:rFonts w:eastAsia="Times New Roman" w:cs="Times New Roman"/>
          <w:iCs/>
          <w:szCs w:val="24"/>
        </w:rPr>
        <w:t>skaits katrā izglītības pakāpē un izglītības programmā;</w:t>
      </w:r>
    </w:p>
    <w:p w14:paraId="4B18FA9F" w14:textId="77777777" w:rsidR="002272E1" w:rsidRPr="00992834" w:rsidRDefault="002272E1" w:rsidP="002272E1">
      <w:pPr>
        <w:ind w:left="360"/>
        <w:rPr>
          <w:rFonts w:eastAsia="Times New Roman" w:cs="Times New Roman"/>
          <w:iCs/>
          <w:szCs w:val="24"/>
        </w:rPr>
      </w:pPr>
      <w:r w:rsidRPr="00992834">
        <w:rPr>
          <w:rFonts w:eastAsia="Times New Roman" w:cs="Times New Roman"/>
          <w:iCs/>
          <w:szCs w:val="24"/>
        </w:rPr>
        <w:t xml:space="preserve">V- viena </w:t>
      </w:r>
      <w:r w:rsidRPr="00992834">
        <w:rPr>
          <w:rFonts w:eastAsia="Calibri" w:cs="Times New Roman"/>
          <w:iCs/>
          <w:szCs w:val="24"/>
        </w:rPr>
        <w:t xml:space="preserve">izglītojamā </w:t>
      </w:r>
      <w:r w:rsidRPr="00992834">
        <w:rPr>
          <w:rFonts w:eastAsia="Times New Roman" w:cs="Times New Roman"/>
          <w:iCs/>
          <w:szCs w:val="24"/>
        </w:rPr>
        <w:t>vidējā izmaksa novadā;</w:t>
      </w:r>
    </w:p>
    <w:p w14:paraId="18537470" w14:textId="77777777" w:rsidR="002272E1" w:rsidRPr="005C6A5E" w:rsidRDefault="002272E1" w:rsidP="002272E1">
      <w:pPr>
        <w:ind w:left="360"/>
        <w:rPr>
          <w:rFonts w:eastAsia="Times New Roman" w:cs="Times New Roman"/>
          <w:iCs/>
          <w:szCs w:val="24"/>
        </w:rPr>
      </w:pPr>
      <w:r w:rsidRPr="005C6A5E">
        <w:rPr>
          <w:rFonts w:eastAsia="Times New Roman" w:cs="Times New Roman"/>
          <w:iCs/>
          <w:szCs w:val="24"/>
        </w:rPr>
        <w:t xml:space="preserve">K- koeficients: </w:t>
      </w:r>
    </w:p>
    <w:p w14:paraId="54A6BBE3" w14:textId="426CE559" w:rsidR="002272E1" w:rsidRPr="005C6A5E" w:rsidRDefault="002272E1" w:rsidP="002272E1">
      <w:pPr>
        <w:ind w:left="360"/>
        <w:rPr>
          <w:rFonts w:eastAsia="Times New Roman" w:cs="Times New Roman"/>
          <w:iCs/>
          <w:szCs w:val="24"/>
        </w:rPr>
      </w:pPr>
      <w:r w:rsidRPr="005C6A5E">
        <w:rPr>
          <w:rFonts w:eastAsia="Times New Roman" w:cs="Times New Roman"/>
          <w:iCs/>
          <w:szCs w:val="24"/>
        </w:rPr>
        <w:t xml:space="preserve">koeficientu 0,95 piemēro novada izglītības iestādēm ar </w:t>
      </w:r>
      <w:r w:rsidRPr="005C6A5E">
        <w:rPr>
          <w:rFonts w:eastAsia="Calibri" w:cs="Times New Roman"/>
          <w:iCs/>
          <w:szCs w:val="24"/>
        </w:rPr>
        <w:t xml:space="preserve">izglītojamo </w:t>
      </w:r>
      <w:r w:rsidRPr="005C6A5E">
        <w:rPr>
          <w:rFonts w:eastAsia="Times New Roman" w:cs="Times New Roman"/>
          <w:iCs/>
          <w:szCs w:val="24"/>
        </w:rPr>
        <w:t xml:space="preserve">skaitu </w:t>
      </w:r>
      <w:r w:rsidR="009B2405" w:rsidRPr="009B2405">
        <w:rPr>
          <w:rFonts w:eastAsia="Times New Roman" w:cs="Times New Roman"/>
          <w:iCs/>
          <w:szCs w:val="24"/>
          <w:u w:val="single"/>
        </w:rPr>
        <w:t>no</w:t>
      </w:r>
      <w:r w:rsidRPr="009B2405">
        <w:rPr>
          <w:rFonts w:eastAsia="Times New Roman" w:cs="Times New Roman"/>
          <w:iCs/>
          <w:szCs w:val="24"/>
          <w:u w:val="single"/>
        </w:rPr>
        <w:t xml:space="preserve"> </w:t>
      </w:r>
      <w:r w:rsidRPr="005C6A5E">
        <w:rPr>
          <w:rFonts w:eastAsia="Times New Roman" w:cs="Times New Roman"/>
          <w:iCs/>
          <w:szCs w:val="24"/>
        </w:rPr>
        <w:t>300 (nepiemēro audzēkņu skaitam pamatizglītības programmās - kodi 2101711, 21011114, un speciālās pamatizglītības programmā izglītojamajiem ar mācīšanās traucējumiem -  kods 21015611);</w:t>
      </w:r>
    </w:p>
    <w:p w14:paraId="1B82CD15" w14:textId="77777777" w:rsidR="002272E1" w:rsidRDefault="002272E1" w:rsidP="002272E1">
      <w:pPr>
        <w:ind w:left="360"/>
        <w:rPr>
          <w:rFonts w:eastAsia="Times New Roman" w:cs="Times New Roman"/>
          <w:iCs/>
          <w:szCs w:val="24"/>
        </w:rPr>
      </w:pPr>
      <w:r w:rsidRPr="005C6A5E">
        <w:rPr>
          <w:rFonts w:eastAsia="Times New Roman" w:cs="Times New Roman"/>
          <w:iCs/>
          <w:szCs w:val="24"/>
        </w:rPr>
        <w:lastRenderedPageBreak/>
        <w:t xml:space="preserve">koeficientu 1,15 piemēro novada izglītības iestādēm ar </w:t>
      </w:r>
      <w:r w:rsidRPr="005C6A5E">
        <w:rPr>
          <w:rFonts w:eastAsia="Calibri" w:cs="Times New Roman"/>
          <w:iCs/>
          <w:szCs w:val="24"/>
        </w:rPr>
        <w:t xml:space="preserve">izglītojamo </w:t>
      </w:r>
      <w:r w:rsidRPr="005C6A5E">
        <w:rPr>
          <w:rFonts w:eastAsia="Times New Roman" w:cs="Times New Roman"/>
          <w:iCs/>
          <w:szCs w:val="24"/>
        </w:rPr>
        <w:t>skaitu zem 300 (nepiemēro audzēkņu skaitam speciālās pamatizglītības programmās -  kodi 21015611, 21015711, 21015811).</w:t>
      </w:r>
    </w:p>
    <w:p w14:paraId="6BBD2266" w14:textId="77777777" w:rsidR="009B2405" w:rsidRPr="00992834" w:rsidRDefault="009B2405" w:rsidP="009B2405">
      <w:pPr>
        <w:rPr>
          <w:rFonts w:cs="Times New Roman"/>
          <w:i/>
          <w:iCs/>
          <w:szCs w:val="24"/>
        </w:rPr>
      </w:pPr>
      <w:r w:rsidRPr="00D31870">
        <w:rPr>
          <w:rFonts w:cs="Times New Roman"/>
          <w:i/>
          <w:iCs/>
          <w:szCs w:val="24"/>
        </w:rPr>
        <w:t>(ar grozījumiem, kas izdarīti ar Saldus novada domes 2024.gada 30.septembra sēdes lēmumu (protokols Nr.12, 74.§))</w:t>
      </w:r>
    </w:p>
    <w:p w14:paraId="04025B66" w14:textId="77777777" w:rsidR="002272E1" w:rsidRPr="005C6A5E" w:rsidRDefault="002272E1" w:rsidP="002272E1">
      <w:pPr>
        <w:rPr>
          <w:rFonts w:eastAsia="Times New Roman" w:cs="Times New Roman"/>
          <w:iCs/>
          <w:szCs w:val="24"/>
        </w:rPr>
      </w:pPr>
    </w:p>
    <w:p w14:paraId="69791771" w14:textId="77777777" w:rsidR="002272E1" w:rsidRPr="005C6A5E" w:rsidRDefault="002272E1" w:rsidP="002272E1">
      <w:pPr>
        <w:ind w:firstLine="720"/>
        <w:rPr>
          <w:rFonts w:eastAsia="Times New Roman" w:cs="Times New Roman"/>
          <w:iCs/>
          <w:szCs w:val="24"/>
        </w:rPr>
      </w:pPr>
      <w:r w:rsidRPr="005C6A5E">
        <w:rPr>
          <w:rFonts w:eastAsia="Times New Roman" w:cs="Times New Roman"/>
          <w:iCs/>
          <w:szCs w:val="24"/>
        </w:rPr>
        <w:t xml:space="preserve">3.6. vispārējās pamatizglītības un vispārējās vidējās izglītības iestāžu direktoru algas likme ir atbilstoša MK Noteikumiem, bet pašvaldība var </w:t>
      </w:r>
      <w:r w:rsidRPr="005C6A5E">
        <w:rPr>
          <w:rFonts w:eastAsia="Calibri" w:cs="Times New Roman"/>
          <w:iCs/>
          <w:szCs w:val="24"/>
          <w:lang w:eastAsia="lv-LV"/>
        </w:rPr>
        <w:t>noteikt līdz 30% augstāku algas likmi, pamatojoties uz izglītības iestādes vadītāju profesionālās darbības novērtēšanas rezultātiem.</w:t>
      </w:r>
      <w:r w:rsidRPr="005C6A5E">
        <w:rPr>
          <w:rFonts w:eastAsia="Times New Roman" w:cs="Times New Roman"/>
          <w:iCs/>
          <w:szCs w:val="24"/>
        </w:rPr>
        <w:t xml:space="preserve"> Izglītības iestāžu vadītāju darba slodzes un darba algas likmes apstiprina pašvaldības izpilddirektors ar rīkojumu, </w:t>
      </w:r>
      <w:r w:rsidRPr="005C6A5E">
        <w:rPr>
          <w:rFonts w:eastAsia="Calibri" w:cs="Times New Roman"/>
          <w:iCs/>
          <w:szCs w:val="24"/>
          <w:lang w:eastAsia="lv-LV"/>
        </w:rPr>
        <w:t>sedzot tās no  valsts mērķdotācijas finansējuma</w:t>
      </w:r>
      <w:r w:rsidRPr="005C6A5E">
        <w:rPr>
          <w:rFonts w:eastAsia="Times New Roman" w:cs="Times New Roman"/>
          <w:iCs/>
          <w:szCs w:val="24"/>
        </w:rPr>
        <w:t>;</w:t>
      </w:r>
    </w:p>
    <w:p w14:paraId="65853D83" w14:textId="77777777" w:rsidR="002272E1" w:rsidRPr="00992834" w:rsidRDefault="002272E1" w:rsidP="002272E1">
      <w:pPr>
        <w:ind w:firstLine="720"/>
        <w:rPr>
          <w:rFonts w:eastAsia="Calibri" w:cs="Times New Roman"/>
          <w:szCs w:val="24"/>
        </w:rPr>
      </w:pPr>
      <w:r w:rsidRPr="00992834">
        <w:rPr>
          <w:rFonts w:eastAsia="Times New Roman" w:cs="Times New Roman"/>
          <w:szCs w:val="24"/>
          <w:lang w:eastAsia="lv-LV"/>
        </w:rPr>
        <w:t xml:space="preserve">3.7. </w:t>
      </w:r>
      <w:r w:rsidRPr="00992834">
        <w:rPr>
          <w:rFonts w:eastAsia="Calibri" w:cs="Times New Roman"/>
          <w:szCs w:val="24"/>
        </w:rPr>
        <w:t>pēc aprēķinātā finansējuma iestādei atbilstoši 3.5. punktam no kopējā piešķirtā valsts mērķdotācijas finansējuma tiek procentuāli sadalīts finansējums piemaksām pedagogiem, kuri ieguvuši 1.,2. un 3. kvalitātes pakāpes, kā arī pedagogu mēneša darba alga likmes palielināšanai vai pedagogu papildus pienākumu veikšanai;</w:t>
      </w:r>
    </w:p>
    <w:p w14:paraId="4395C745" w14:textId="77777777" w:rsidR="002272E1" w:rsidRPr="005C6A5E" w:rsidRDefault="002272E1" w:rsidP="002272E1">
      <w:pPr>
        <w:ind w:firstLine="720"/>
        <w:rPr>
          <w:rFonts w:eastAsia="Times New Roman" w:cs="Times New Roman"/>
          <w:szCs w:val="24"/>
          <w:lang w:eastAsia="lv-LV"/>
        </w:rPr>
      </w:pPr>
      <w:r w:rsidRPr="005C6A5E">
        <w:rPr>
          <w:rFonts w:eastAsia="Times New Roman" w:cs="Times New Roman"/>
          <w:szCs w:val="24"/>
          <w:lang w:eastAsia="lv-LV"/>
        </w:rPr>
        <w:t xml:space="preserve">3.8. izglītības iestādes vadītājam, kurš vada vairākas izglītības iestādes, </w:t>
      </w:r>
      <w:r w:rsidRPr="005C6A5E">
        <w:rPr>
          <w:rFonts w:eastAsia="Times New Roman" w:cs="Times New Roman"/>
          <w:iCs/>
          <w:szCs w:val="24"/>
        </w:rPr>
        <w:t xml:space="preserve">darba slodzi un darba </w:t>
      </w:r>
      <w:r w:rsidRPr="005C6A5E">
        <w:rPr>
          <w:rFonts w:eastAsia="Times New Roman" w:cs="Times New Roman"/>
          <w:szCs w:val="24"/>
          <w:lang w:eastAsia="lv-LV"/>
        </w:rPr>
        <w:t xml:space="preserve">algas likmi katrā izglītības iestādē nosaka ar </w:t>
      </w:r>
      <w:r w:rsidRPr="005C6A5E">
        <w:rPr>
          <w:rFonts w:eastAsia="Times New Roman" w:cs="Times New Roman"/>
          <w:iCs/>
          <w:szCs w:val="24"/>
        </w:rPr>
        <w:t>pašvaldības izpilddirektora rīkojumu</w:t>
      </w:r>
      <w:r w:rsidRPr="005C6A5E">
        <w:rPr>
          <w:rFonts w:eastAsia="Times New Roman" w:cs="Times New Roman"/>
          <w:szCs w:val="24"/>
          <w:lang w:eastAsia="lv-LV"/>
        </w:rPr>
        <w:t xml:space="preserve"> atbilstoši saņemtās valsts mērķdotācijas apjomam;</w:t>
      </w:r>
    </w:p>
    <w:p w14:paraId="640A857F" w14:textId="77777777" w:rsidR="002272E1" w:rsidRPr="005C6A5E" w:rsidRDefault="002272E1" w:rsidP="002272E1">
      <w:pPr>
        <w:ind w:firstLine="720"/>
        <w:rPr>
          <w:rFonts w:eastAsia="Times New Roman" w:cs="Times New Roman"/>
          <w:iCs/>
          <w:szCs w:val="24"/>
        </w:rPr>
      </w:pPr>
      <w:r w:rsidRPr="005C6A5E">
        <w:rPr>
          <w:rFonts w:eastAsia="Times New Roman" w:cs="Times New Roman"/>
          <w:iCs/>
          <w:szCs w:val="24"/>
        </w:rPr>
        <w:t>3.9. mācību procesa nodrošināšanai no Saldus novada pašvaldības pamatbudžeta līdzekļiem piešķir finansējumu:</w:t>
      </w:r>
    </w:p>
    <w:p w14:paraId="02B03467" w14:textId="77777777" w:rsidR="002272E1" w:rsidRPr="005C6A5E" w:rsidRDefault="002272E1" w:rsidP="002272E1">
      <w:pPr>
        <w:ind w:left="720" w:firstLine="720"/>
        <w:rPr>
          <w:rFonts w:eastAsia="Times New Roman" w:cs="Times New Roman"/>
          <w:iCs/>
          <w:szCs w:val="24"/>
        </w:rPr>
      </w:pPr>
      <w:r w:rsidRPr="005C6A5E">
        <w:rPr>
          <w:rFonts w:eastAsia="Times New Roman" w:cs="Times New Roman"/>
          <w:iCs/>
          <w:szCs w:val="24"/>
        </w:rPr>
        <w:t>3.9.1</w:t>
      </w:r>
      <w:bookmarkStart w:id="5" w:name="_Hlk113896910"/>
      <w:r w:rsidRPr="005C6A5E">
        <w:rPr>
          <w:rFonts w:eastAsia="Times New Roman" w:cs="Times New Roman"/>
          <w:iCs/>
          <w:szCs w:val="24"/>
        </w:rPr>
        <w:t xml:space="preserve">. Cieceres pamatskolai līdz 1,0 likmei internāta skolotājam atbilstoši MK </w:t>
      </w:r>
    </w:p>
    <w:p w14:paraId="3CD71009" w14:textId="77777777" w:rsidR="002272E1" w:rsidRPr="005C6A5E" w:rsidRDefault="002272E1" w:rsidP="002272E1">
      <w:pPr>
        <w:rPr>
          <w:rFonts w:eastAsia="Times New Roman" w:cs="Times New Roman"/>
          <w:iCs/>
          <w:szCs w:val="24"/>
        </w:rPr>
      </w:pPr>
      <w:r w:rsidRPr="005C6A5E">
        <w:rPr>
          <w:rFonts w:eastAsia="Times New Roman" w:cs="Times New Roman"/>
          <w:iCs/>
          <w:szCs w:val="24"/>
        </w:rPr>
        <w:t>Noteikumiem</w:t>
      </w:r>
      <w:bookmarkEnd w:id="5"/>
      <w:r w:rsidRPr="005C6A5E">
        <w:rPr>
          <w:rFonts w:eastAsia="Times New Roman" w:cs="Times New Roman"/>
          <w:iCs/>
          <w:szCs w:val="24"/>
        </w:rPr>
        <w:t>,</w:t>
      </w:r>
    </w:p>
    <w:p w14:paraId="218F0117" w14:textId="77777777" w:rsidR="002272E1" w:rsidRPr="005C6A5E" w:rsidRDefault="002272E1" w:rsidP="002272E1">
      <w:pPr>
        <w:ind w:left="720" w:firstLine="720"/>
        <w:rPr>
          <w:rFonts w:eastAsia="Times New Roman" w:cs="Times New Roman"/>
          <w:iCs/>
          <w:szCs w:val="24"/>
        </w:rPr>
      </w:pPr>
      <w:r w:rsidRPr="005C6A5E">
        <w:rPr>
          <w:rFonts w:eastAsia="Times New Roman" w:cs="Times New Roman"/>
          <w:iCs/>
          <w:szCs w:val="24"/>
        </w:rPr>
        <w:t xml:space="preserve">3.9.2. </w:t>
      </w:r>
      <w:proofErr w:type="spellStart"/>
      <w:r w:rsidRPr="005C6A5E">
        <w:rPr>
          <w:rFonts w:eastAsia="Times New Roman" w:cs="Times New Roman"/>
          <w:iCs/>
          <w:szCs w:val="24"/>
        </w:rPr>
        <w:t>Kalnsētas</w:t>
      </w:r>
      <w:proofErr w:type="spellEnd"/>
      <w:r w:rsidRPr="005C6A5E">
        <w:rPr>
          <w:rFonts w:eastAsia="Times New Roman" w:cs="Times New Roman"/>
          <w:iCs/>
          <w:szCs w:val="24"/>
        </w:rPr>
        <w:t xml:space="preserve"> pamatskolai līdz 6,0 pedagogu likmēm atbilstoši MK </w:t>
      </w:r>
    </w:p>
    <w:p w14:paraId="06299558" w14:textId="77777777" w:rsidR="002272E1" w:rsidRPr="005C6A5E" w:rsidRDefault="002272E1" w:rsidP="002272E1">
      <w:pPr>
        <w:rPr>
          <w:rFonts w:eastAsia="Times New Roman" w:cs="Times New Roman"/>
          <w:iCs/>
          <w:szCs w:val="24"/>
          <w:lang w:eastAsia="lv-LV"/>
        </w:rPr>
      </w:pPr>
      <w:r w:rsidRPr="005C6A5E">
        <w:rPr>
          <w:rFonts w:eastAsia="Times New Roman" w:cs="Times New Roman"/>
          <w:iCs/>
          <w:szCs w:val="24"/>
        </w:rPr>
        <w:t>Noteikumiem</w:t>
      </w:r>
      <w:r w:rsidRPr="005C6A5E">
        <w:rPr>
          <w:rFonts w:eastAsia="Times New Roman" w:cs="Times New Roman"/>
          <w:iCs/>
          <w:szCs w:val="24"/>
          <w:lang w:eastAsia="lv-LV"/>
        </w:rPr>
        <w:t>;</w:t>
      </w:r>
    </w:p>
    <w:p w14:paraId="0452F71C" w14:textId="77777777" w:rsidR="002272E1" w:rsidRPr="005C6A5E" w:rsidRDefault="002272E1" w:rsidP="002272E1">
      <w:pPr>
        <w:rPr>
          <w:rFonts w:eastAsia="Times New Roman" w:cs="Times New Roman"/>
          <w:iCs/>
          <w:szCs w:val="24"/>
          <w:lang w:eastAsia="lv-LV"/>
        </w:rPr>
      </w:pPr>
      <w:r w:rsidRPr="005C6A5E">
        <w:rPr>
          <w:rFonts w:eastAsia="Times New Roman" w:cs="Times New Roman"/>
          <w:iCs/>
          <w:szCs w:val="24"/>
          <w:lang w:eastAsia="lv-LV"/>
        </w:rPr>
        <w:t xml:space="preserve">      </w:t>
      </w:r>
      <w:r w:rsidRPr="005C6A5E">
        <w:rPr>
          <w:rFonts w:eastAsia="Times New Roman" w:cs="Times New Roman"/>
          <w:iCs/>
          <w:szCs w:val="24"/>
          <w:lang w:eastAsia="lv-LV"/>
        </w:rPr>
        <w:tab/>
        <w:t>3.10. izglītības iestādes kopējais tarifikācijās uz kārtējā gada 1.septembri neizlietotais finansējums nepārsniedz 1% no iestādei piešķirtās mēneša mērķdotācijas;</w:t>
      </w:r>
    </w:p>
    <w:p w14:paraId="7DDEB21A" w14:textId="77777777" w:rsidR="002272E1" w:rsidRPr="005C6A5E" w:rsidRDefault="002272E1" w:rsidP="002272E1">
      <w:pPr>
        <w:rPr>
          <w:rFonts w:eastAsia="Calibri" w:cs="Times New Roman"/>
          <w:szCs w:val="24"/>
        </w:rPr>
      </w:pPr>
      <w:bookmarkStart w:id="6" w:name="_Hlk134689605"/>
      <w:r w:rsidRPr="005C6A5E">
        <w:rPr>
          <w:rFonts w:eastAsia="Times New Roman" w:cs="Times New Roman"/>
          <w:iCs/>
          <w:szCs w:val="24"/>
          <w:lang w:eastAsia="lv-LV"/>
        </w:rPr>
        <w:t xml:space="preserve">     </w:t>
      </w:r>
      <w:r w:rsidRPr="005C6A5E">
        <w:rPr>
          <w:rFonts w:eastAsia="Times New Roman" w:cs="Times New Roman"/>
          <w:iCs/>
          <w:szCs w:val="24"/>
          <w:lang w:eastAsia="lv-LV"/>
        </w:rPr>
        <w:tab/>
        <w:t xml:space="preserve"> 3.11. pēc izglītības iestādes vadītāja pedagoga darba profesionālās kvalitātes ikgadējā </w:t>
      </w:r>
      <w:proofErr w:type="spellStart"/>
      <w:r w:rsidRPr="005C6A5E">
        <w:rPr>
          <w:rFonts w:eastAsia="Times New Roman" w:cs="Times New Roman"/>
          <w:iCs/>
          <w:szCs w:val="24"/>
          <w:lang w:eastAsia="lv-LV"/>
        </w:rPr>
        <w:t>izvērtējuma</w:t>
      </w:r>
      <w:proofErr w:type="spellEnd"/>
      <w:r w:rsidRPr="005C6A5E">
        <w:rPr>
          <w:rFonts w:eastAsia="Times New Roman" w:cs="Times New Roman"/>
          <w:iCs/>
          <w:szCs w:val="24"/>
          <w:lang w:eastAsia="lv-LV"/>
        </w:rPr>
        <w:t xml:space="preserve"> no Saldus novada pašvaldības pamatbudžeta līdzekļiem piešķir finansējumu vispārējās pamatizglītības un vispārējās vidējās izglītības pedagogiem, kuri māca STEM </w:t>
      </w:r>
      <w:r w:rsidRPr="005C6A5E">
        <w:rPr>
          <w:rFonts w:eastAsia="Times New Roman" w:cs="Times New Roman"/>
          <w:b/>
          <w:bCs/>
          <w:iCs/>
          <w:szCs w:val="24"/>
          <w:lang w:eastAsia="lv-LV"/>
        </w:rPr>
        <w:t>(</w:t>
      </w:r>
      <w:r w:rsidRPr="005C6A5E">
        <w:rPr>
          <w:rFonts w:eastAsia="Calibri" w:cs="Times New Roman"/>
          <w:szCs w:val="24"/>
        </w:rPr>
        <w:t>Dabas zinātņu un tehnoloģiju tēmas (</w:t>
      </w:r>
      <w:r w:rsidRPr="005C6A5E">
        <w:rPr>
          <w:rFonts w:eastAsia="Calibri" w:cs="Times New Roman"/>
          <w:i/>
          <w:iCs/>
          <w:szCs w:val="24"/>
        </w:rPr>
        <w:t xml:space="preserve">angliski tiek sauktas par STEM – </w:t>
      </w:r>
      <w:proofErr w:type="spellStart"/>
      <w:r w:rsidRPr="005C6A5E">
        <w:rPr>
          <w:rFonts w:eastAsia="Calibri" w:cs="Times New Roman"/>
          <w:i/>
          <w:iCs/>
          <w:szCs w:val="24"/>
        </w:rPr>
        <w:t>Science</w:t>
      </w:r>
      <w:proofErr w:type="spellEnd"/>
      <w:r w:rsidRPr="005C6A5E">
        <w:rPr>
          <w:rFonts w:eastAsia="Calibri" w:cs="Times New Roman"/>
          <w:i/>
          <w:iCs/>
          <w:szCs w:val="24"/>
        </w:rPr>
        <w:t xml:space="preserve">, </w:t>
      </w:r>
      <w:proofErr w:type="spellStart"/>
      <w:r w:rsidRPr="005C6A5E">
        <w:rPr>
          <w:rFonts w:eastAsia="Calibri" w:cs="Times New Roman"/>
          <w:i/>
          <w:iCs/>
          <w:szCs w:val="24"/>
        </w:rPr>
        <w:t>Technology</w:t>
      </w:r>
      <w:proofErr w:type="spellEnd"/>
      <w:r w:rsidRPr="005C6A5E">
        <w:rPr>
          <w:rFonts w:eastAsia="Calibri" w:cs="Times New Roman"/>
          <w:i/>
          <w:iCs/>
          <w:szCs w:val="24"/>
        </w:rPr>
        <w:t xml:space="preserve">, Engineering </w:t>
      </w:r>
      <w:proofErr w:type="spellStart"/>
      <w:r w:rsidRPr="005C6A5E">
        <w:rPr>
          <w:rFonts w:eastAsia="Calibri" w:cs="Times New Roman"/>
          <w:i/>
          <w:iCs/>
          <w:szCs w:val="24"/>
        </w:rPr>
        <w:t>and</w:t>
      </w:r>
      <w:proofErr w:type="spellEnd"/>
      <w:r w:rsidRPr="005C6A5E">
        <w:rPr>
          <w:rFonts w:eastAsia="Calibri" w:cs="Times New Roman"/>
          <w:i/>
          <w:iCs/>
          <w:szCs w:val="24"/>
        </w:rPr>
        <w:t xml:space="preserve"> </w:t>
      </w:r>
      <w:proofErr w:type="spellStart"/>
      <w:r w:rsidRPr="005C6A5E">
        <w:rPr>
          <w:rFonts w:eastAsia="Calibri" w:cs="Times New Roman"/>
          <w:i/>
          <w:iCs/>
          <w:szCs w:val="24"/>
        </w:rPr>
        <w:t>Mathematics</w:t>
      </w:r>
      <w:proofErr w:type="spellEnd"/>
      <w:r w:rsidRPr="005C6A5E">
        <w:rPr>
          <w:rFonts w:eastAsia="Calibri" w:cs="Times New Roman"/>
          <w:szCs w:val="24"/>
        </w:rPr>
        <w:t xml:space="preserve">) mācību </w:t>
      </w:r>
      <w:r w:rsidRPr="005C6A5E">
        <w:rPr>
          <w:rFonts w:eastAsia="Times New Roman" w:cs="Times New Roman"/>
          <w:iCs/>
          <w:szCs w:val="24"/>
          <w:lang w:eastAsia="lv-LV"/>
        </w:rPr>
        <w:t xml:space="preserve">priekšmetus (pamatizglītības un </w:t>
      </w:r>
      <w:r w:rsidRPr="005C6A5E">
        <w:rPr>
          <w:rFonts w:eastAsia="Times New Roman" w:cs="Times New Roman"/>
          <w:iCs/>
          <w:color w:val="000000" w:themeColor="text1"/>
          <w:szCs w:val="24"/>
          <w:lang w:eastAsia="lv-LV"/>
        </w:rPr>
        <w:t xml:space="preserve">vidējās izglītības  </w:t>
      </w:r>
      <w:r w:rsidRPr="005C6A5E">
        <w:rPr>
          <w:rFonts w:eastAsia="Times New Roman" w:cs="Times New Roman"/>
          <w:iCs/>
          <w:szCs w:val="24"/>
          <w:lang w:eastAsia="lv-LV"/>
        </w:rPr>
        <w:t xml:space="preserve">posmos bioloģiju, ķīmiju, fiziku un vidējās izglītības posmā </w:t>
      </w:r>
      <w:proofErr w:type="spellStart"/>
      <w:r w:rsidRPr="005C6A5E">
        <w:rPr>
          <w:rFonts w:eastAsia="Times New Roman" w:cs="Times New Roman"/>
          <w:iCs/>
          <w:szCs w:val="24"/>
          <w:lang w:eastAsia="lv-LV"/>
        </w:rPr>
        <w:t>dabaszinības</w:t>
      </w:r>
      <w:proofErr w:type="spellEnd"/>
      <w:r w:rsidRPr="005C6A5E">
        <w:rPr>
          <w:rFonts w:eastAsia="Times New Roman" w:cs="Times New Roman"/>
          <w:iCs/>
          <w:szCs w:val="24"/>
          <w:lang w:eastAsia="lv-LV"/>
        </w:rPr>
        <w:t xml:space="preserve"> un matemātiku), piemaksām un valsts sociālās apdrošināšanas obligātajām iemaksām 10% līdz 35% apmērā no valstī noteiktās stundas likmes par katru STEM priekšmeta kontaktstundu. Izglītības iestādes vadītājs ar rīkojumu apstiprina pedagogu sarakstu par piešķirtajām piemaksām uz kārtējā mācību gada 1. septembri un 1.janvāri. Uzsākot darbu Saldus novada mācību iestādē, STEM priekšmetu pedagogs pirmajā mācību gadā saņem 35% piemaksu bez profesionālās kvalitātes </w:t>
      </w:r>
      <w:proofErr w:type="spellStart"/>
      <w:r w:rsidRPr="005C6A5E">
        <w:rPr>
          <w:rFonts w:eastAsia="Times New Roman" w:cs="Times New Roman"/>
          <w:iCs/>
          <w:szCs w:val="24"/>
          <w:lang w:eastAsia="lv-LV"/>
        </w:rPr>
        <w:t>izvērtējuma</w:t>
      </w:r>
      <w:proofErr w:type="spellEnd"/>
      <w:r w:rsidRPr="005C6A5E">
        <w:rPr>
          <w:rFonts w:eastAsia="Times New Roman" w:cs="Times New Roman"/>
          <w:iCs/>
          <w:szCs w:val="24"/>
          <w:lang w:eastAsia="lv-LV"/>
        </w:rPr>
        <w:t>.</w:t>
      </w:r>
    </w:p>
    <w:bookmarkEnd w:id="6"/>
    <w:p w14:paraId="636393D7" w14:textId="77777777" w:rsidR="002272E1" w:rsidRPr="00992834" w:rsidRDefault="002272E1" w:rsidP="002272E1">
      <w:pPr>
        <w:rPr>
          <w:rFonts w:eastAsia="Calibri" w:cs="Times New Roman"/>
          <w:szCs w:val="24"/>
        </w:rPr>
      </w:pPr>
      <w:r w:rsidRPr="005C6A5E">
        <w:rPr>
          <w:rFonts w:eastAsia="Calibri" w:cs="Times New Roman"/>
          <w:szCs w:val="24"/>
        </w:rPr>
        <w:t xml:space="preserve">4. Lai savlaicīgi plānotu mācību procesu, izglītības iestāžu vadītājiem </w:t>
      </w:r>
      <w:r w:rsidRPr="005C6A5E">
        <w:rPr>
          <w:rFonts w:eastAsia="Times New Roman" w:cs="Times New Roman"/>
          <w:iCs/>
          <w:szCs w:val="24"/>
          <w:lang w:eastAsia="lv-LV"/>
        </w:rPr>
        <w:t>līdz kārtējā kalendārā gada 10. jūnijam</w:t>
      </w:r>
      <w:r w:rsidRPr="005C6A5E">
        <w:rPr>
          <w:rFonts w:eastAsia="Calibri" w:cs="Times New Roman"/>
          <w:szCs w:val="24"/>
        </w:rPr>
        <w:t xml:space="preserve"> Saldus novada pašvaldības Izglītības pārvaldē  jāiesniedz:</w:t>
      </w:r>
    </w:p>
    <w:p w14:paraId="7E2B9DCE" w14:textId="77777777" w:rsidR="002272E1" w:rsidRPr="00992834" w:rsidRDefault="002272E1" w:rsidP="002272E1">
      <w:pPr>
        <w:ind w:firstLine="720"/>
        <w:rPr>
          <w:rFonts w:eastAsia="Calibri" w:cs="Times New Roman"/>
          <w:szCs w:val="24"/>
        </w:rPr>
      </w:pPr>
      <w:r w:rsidRPr="00992834">
        <w:rPr>
          <w:rFonts w:eastAsia="Calibri" w:cs="Times New Roman"/>
          <w:szCs w:val="24"/>
        </w:rPr>
        <w:t>4.1. prognozēto izglītojamo  skaits nākamajam mācību gadam;</w:t>
      </w:r>
    </w:p>
    <w:p w14:paraId="6A51EDF5" w14:textId="77777777" w:rsidR="002272E1" w:rsidRPr="00992834" w:rsidRDefault="002272E1" w:rsidP="002272E1">
      <w:pPr>
        <w:ind w:firstLine="720"/>
        <w:rPr>
          <w:rFonts w:eastAsia="Calibri" w:cs="Times New Roman"/>
          <w:szCs w:val="24"/>
        </w:rPr>
      </w:pPr>
      <w:r w:rsidRPr="00992834">
        <w:rPr>
          <w:rFonts w:eastAsia="Calibri" w:cs="Times New Roman"/>
          <w:szCs w:val="24"/>
        </w:rPr>
        <w:t>4.2. prognozēto pedagoģisko likmju skaits atbilstoši 2. un 3. punktā minētajiem noteikumiem;</w:t>
      </w:r>
    </w:p>
    <w:p w14:paraId="6422AF3C" w14:textId="77777777" w:rsidR="002272E1" w:rsidRPr="00992834" w:rsidRDefault="002272E1" w:rsidP="002272E1">
      <w:pPr>
        <w:ind w:firstLine="720"/>
        <w:rPr>
          <w:rFonts w:eastAsia="Calibri" w:cs="Times New Roman"/>
          <w:iCs/>
          <w:szCs w:val="24"/>
          <w:lang w:eastAsia="lv-LV"/>
        </w:rPr>
      </w:pPr>
      <w:r w:rsidRPr="005C6A5E">
        <w:rPr>
          <w:rFonts w:eastAsia="Calibri" w:cs="Times New Roman"/>
          <w:iCs/>
          <w:szCs w:val="24"/>
          <w:lang w:eastAsia="lv-LV"/>
        </w:rPr>
        <w:t>4.3. prognozētās pedagogu vakances.</w:t>
      </w:r>
    </w:p>
    <w:p w14:paraId="21A98BD5" w14:textId="77777777" w:rsidR="002272E1" w:rsidRPr="00992834" w:rsidRDefault="002272E1" w:rsidP="002272E1">
      <w:pPr>
        <w:rPr>
          <w:rFonts w:eastAsia="Calibri" w:cs="Times New Roman"/>
          <w:szCs w:val="24"/>
        </w:rPr>
      </w:pPr>
      <w:r w:rsidRPr="00992834">
        <w:rPr>
          <w:rFonts w:eastAsia="Calibri" w:cs="Times New Roman"/>
          <w:szCs w:val="24"/>
        </w:rPr>
        <w:t xml:space="preserve">5. Interešu izglītības un profesionālās ievirzes izglītības iestāžu izglītības procesa organizēšanai noteiktās amata likmes: </w:t>
      </w:r>
    </w:p>
    <w:p w14:paraId="00662799" w14:textId="77777777" w:rsidR="002272E1" w:rsidRPr="00992834" w:rsidRDefault="002272E1" w:rsidP="002272E1">
      <w:pPr>
        <w:ind w:firstLine="720"/>
        <w:rPr>
          <w:rFonts w:eastAsia="Calibri" w:cs="Times New Roman"/>
          <w:szCs w:val="24"/>
        </w:rPr>
      </w:pPr>
      <w:r w:rsidRPr="00992834">
        <w:rPr>
          <w:rFonts w:eastAsia="Calibri" w:cs="Times New Roman"/>
          <w:szCs w:val="24"/>
        </w:rPr>
        <w:t>5.1. interešu izglītības un profesionālās ievirzes izglītības iestāžu pedagoģisko darbinieku darba</w:t>
      </w:r>
      <w:r w:rsidRPr="00992834">
        <w:rPr>
          <w:rFonts w:eastAsia="Calibri" w:cs="Times New Roman"/>
          <w:b/>
          <w:szCs w:val="24"/>
        </w:rPr>
        <w:t xml:space="preserve"> </w:t>
      </w:r>
      <w:r w:rsidRPr="00992834">
        <w:rPr>
          <w:rFonts w:eastAsia="Calibri" w:cs="Times New Roman"/>
          <w:szCs w:val="24"/>
        </w:rPr>
        <w:t>slodze ir 30 stundas nedēļā;</w:t>
      </w:r>
    </w:p>
    <w:p w14:paraId="6A09DB6A" w14:textId="77777777" w:rsidR="002272E1" w:rsidRPr="00992834" w:rsidRDefault="002272E1" w:rsidP="002272E1">
      <w:pPr>
        <w:ind w:firstLine="720"/>
        <w:rPr>
          <w:rFonts w:eastAsia="Calibri" w:cs="Times New Roman"/>
          <w:szCs w:val="24"/>
        </w:rPr>
      </w:pPr>
      <w:r w:rsidRPr="00992834">
        <w:rPr>
          <w:rFonts w:eastAsia="Calibri" w:cs="Times New Roman"/>
          <w:szCs w:val="24"/>
        </w:rPr>
        <w:t>5.2. interešu izglītības un profesionālās ievirzes izglītības</w:t>
      </w:r>
      <w:r w:rsidRPr="00992834">
        <w:rPr>
          <w:rFonts w:eastAsia="Calibri" w:cs="Times New Roman"/>
          <w:b/>
          <w:szCs w:val="24"/>
        </w:rPr>
        <w:t xml:space="preserve"> </w:t>
      </w:r>
      <w:r w:rsidRPr="00992834">
        <w:rPr>
          <w:rFonts w:eastAsia="Calibri" w:cs="Times New Roman"/>
          <w:szCs w:val="24"/>
        </w:rPr>
        <w:t>iestāžu vadītāju, vietnieku un izglītības metodiķu darba slodze ir 40 stundas nedēļā;</w:t>
      </w:r>
    </w:p>
    <w:p w14:paraId="1733729D" w14:textId="77777777" w:rsidR="002272E1" w:rsidRPr="00992834" w:rsidRDefault="002272E1" w:rsidP="002272E1">
      <w:pPr>
        <w:ind w:firstLine="720"/>
        <w:rPr>
          <w:rFonts w:eastAsia="Times New Roman" w:cs="Times New Roman"/>
          <w:szCs w:val="24"/>
        </w:rPr>
      </w:pPr>
      <w:r w:rsidRPr="00992834">
        <w:rPr>
          <w:rFonts w:eastAsia="Calibri" w:cs="Times New Roman"/>
          <w:szCs w:val="24"/>
        </w:rPr>
        <w:t>5.3.</w:t>
      </w:r>
      <w:r w:rsidRPr="00992834">
        <w:rPr>
          <w:rFonts w:eastAsia="Times New Roman" w:cs="Times New Roman"/>
          <w:szCs w:val="24"/>
          <w:lang w:eastAsia="lv-LV"/>
        </w:rPr>
        <w:t xml:space="preserve"> </w:t>
      </w:r>
      <w:r w:rsidRPr="00992834">
        <w:rPr>
          <w:rFonts w:eastAsia="Times New Roman" w:cs="Times New Roman"/>
          <w:szCs w:val="24"/>
        </w:rPr>
        <w:t xml:space="preserve"> iestādes vadītāja, vietnieku un izglītības metodiķu slodžu skaits atbilstoši izglītojamo skaitam izglītības iestādē;</w:t>
      </w:r>
    </w:p>
    <w:p w14:paraId="2BC0B1A0" w14:textId="77777777" w:rsidR="002272E1" w:rsidRPr="00992834" w:rsidRDefault="002272E1" w:rsidP="002272E1">
      <w:pPr>
        <w:rPr>
          <w:rFonts w:eastAsia="Calibri" w:cs="Times New Roman"/>
          <w:i/>
          <w:iCs/>
          <w:szCs w:val="24"/>
        </w:rPr>
      </w:pPr>
    </w:p>
    <w:p w14:paraId="1A6B10A2" w14:textId="77777777" w:rsidR="002272E1" w:rsidRPr="00992834" w:rsidRDefault="002272E1" w:rsidP="002272E1">
      <w:pPr>
        <w:rPr>
          <w:rFonts w:eastAsia="Times New Roman" w:cs="Times New Roman"/>
          <w:i/>
          <w:szCs w:val="24"/>
        </w:rPr>
      </w:pPr>
      <w:r>
        <w:rPr>
          <w:rFonts w:eastAsia="Calibri" w:cs="Times New Roman"/>
          <w:i/>
          <w:iCs/>
          <w:szCs w:val="24"/>
        </w:rPr>
        <w:lastRenderedPageBreak/>
        <w:t xml:space="preserve">                       </w:t>
      </w:r>
      <w:r w:rsidRPr="00992834">
        <w:rPr>
          <w:rFonts w:eastAsia="Calibri" w:cs="Times New Roman"/>
          <w:i/>
          <w:iCs/>
          <w:szCs w:val="24"/>
        </w:rPr>
        <w:t>Tabula Nr.6.</w:t>
      </w:r>
      <w:r w:rsidRPr="00992834">
        <w:rPr>
          <w:rFonts w:eastAsia="Times New Roman" w:cs="Times New Roman"/>
          <w:i/>
          <w:szCs w:val="24"/>
        </w:rPr>
        <w:t xml:space="preserve"> Vadītāju un vietnieku darba slodzes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73"/>
        <w:gridCol w:w="2840"/>
      </w:tblGrid>
      <w:tr w:rsidR="002272E1" w:rsidRPr="00992834" w14:paraId="7C9E8C38" w14:textId="77777777" w:rsidTr="00B54445">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869D199" w14:textId="77777777" w:rsidR="002272E1" w:rsidRPr="00992834" w:rsidRDefault="002272E1" w:rsidP="00B54445">
            <w:pPr>
              <w:spacing w:line="256" w:lineRule="auto"/>
              <w:jc w:val="center"/>
              <w:rPr>
                <w:rFonts w:eastAsia="Calibri" w:cs="Times New Roman"/>
                <w:kern w:val="2"/>
                <w:szCs w:val="24"/>
                <w14:ligatures w14:val="standardContextual"/>
              </w:rPr>
            </w:pPr>
            <w:r w:rsidRPr="00992834">
              <w:rPr>
                <w:rFonts w:eastAsia="Calibri" w:cs="Times New Roman"/>
                <w:kern w:val="2"/>
                <w:szCs w:val="24"/>
                <w14:ligatures w14:val="standardContextual"/>
              </w:rPr>
              <w:t>Nosaukums</w:t>
            </w:r>
          </w:p>
        </w:tc>
        <w:tc>
          <w:tcPr>
            <w:tcW w:w="5113" w:type="dxa"/>
            <w:gridSpan w:val="2"/>
            <w:tcBorders>
              <w:top w:val="single" w:sz="4" w:space="0" w:color="auto"/>
              <w:left w:val="single" w:sz="4" w:space="0" w:color="auto"/>
              <w:bottom w:val="single" w:sz="4" w:space="0" w:color="auto"/>
              <w:right w:val="single" w:sz="4" w:space="0" w:color="auto"/>
            </w:tcBorders>
            <w:hideMark/>
          </w:tcPr>
          <w:p w14:paraId="2E9A9DA5" w14:textId="77777777" w:rsidR="002272E1" w:rsidRPr="00992834" w:rsidRDefault="002272E1" w:rsidP="00B54445">
            <w:pPr>
              <w:spacing w:line="256" w:lineRule="auto"/>
              <w:jc w:val="center"/>
              <w:rPr>
                <w:rFonts w:eastAsia="Calibri" w:cs="Times New Roman"/>
                <w:kern w:val="2"/>
                <w:szCs w:val="24"/>
                <w14:ligatures w14:val="standardContextual"/>
              </w:rPr>
            </w:pPr>
            <w:r w:rsidRPr="00992834">
              <w:rPr>
                <w:rFonts w:eastAsia="Calibri" w:cs="Times New Roman"/>
                <w:kern w:val="2"/>
                <w:szCs w:val="24"/>
                <w14:ligatures w14:val="standardContextual"/>
              </w:rPr>
              <w:t>Izglītojamo skaits</w:t>
            </w:r>
          </w:p>
        </w:tc>
      </w:tr>
      <w:tr w:rsidR="002272E1" w:rsidRPr="00992834" w14:paraId="21534353" w14:textId="77777777" w:rsidTr="00B544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632E8" w14:textId="77777777" w:rsidR="002272E1" w:rsidRPr="00992834" w:rsidRDefault="002272E1" w:rsidP="00B54445">
            <w:pPr>
              <w:spacing w:line="256" w:lineRule="auto"/>
              <w:jc w:val="left"/>
              <w:rPr>
                <w:rFonts w:eastAsia="Calibri" w:cs="Times New Roman"/>
                <w:kern w:val="2"/>
                <w:szCs w:val="24"/>
                <w14:ligatures w14:val="standardContextual"/>
              </w:rPr>
            </w:pPr>
          </w:p>
        </w:tc>
        <w:tc>
          <w:tcPr>
            <w:tcW w:w="2273" w:type="dxa"/>
            <w:tcBorders>
              <w:top w:val="single" w:sz="4" w:space="0" w:color="auto"/>
              <w:left w:val="single" w:sz="4" w:space="0" w:color="auto"/>
              <w:bottom w:val="single" w:sz="4" w:space="0" w:color="auto"/>
              <w:right w:val="single" w:sz="4" w:space="0" w:color="auto"/>
            </w:tcBorders>
            <w:hideMark/>
          </w:tcPr>
          <w:p w14:paraId="768BE424"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 xml:space="preserve">Līdz 300 </w:t>
            </w:r>
          </w:p>
        </w:tc>
        <w:tc>
          <w:tcPr>
            <w:tcW w:w="2840" w:type="dxa"/>
            <w:tcBorders>
              <w:top w:val="single" w:sz="4" w:space="0" w:color="auto"/>
              <w:left w:val="single" w:sz="4" w:space="0" w:color="auto"/>
              <w:bottom w:val="single" w:sz="4" w:space="0" w:color="auto"/>
              <w:right w:val="single" w:sz="4" w:space="0" w:color="auto"/>
            </w:tcBorders>
            <w:hideMark/>
          </w:tcPr>
          <w:p w14:paraId="6FBC2E90" w14:textId="4B63EFCE" w:rsidR="002272E1" w:rsidRPr="00992834" w:rsidRDefault="00731582" w:rsidP="00B54445">
            <w:pPr>
              <w:spacing w:line="256" w:lineRule="auto"/>
              <w:jc w:val="right"/>
              <w:rPr>
                <w:rFonts w:eastAsia="Calibri" w:cs="Times New Roman"/>
                <w:kern w:val="2"/>
                <w:szCs w:val="24"/>
                <w14:ligatures w14:val="standardContextual"/>
              </w:rPr>
            </w:pPr>
            <w:r w:rsidRPr="00731582">
              <w:rPr>
                <w:rFonts w:eastAsia="Calibri" w:cs="Times New Roman"/>
                <w:kern w:val="2"/>
                <w:szCs w:val="24"/>
                <w:u w:val="single"/>
                <w14:ligatures w14:val="standardContextual"/>
              </w:rPr>
              <w:t>No</w:t>
            </w:r>
            <w:r w:rsidR="002272E1" w:rsidRPr="00992834">
              <w:rPr>
                <w:rFonts w:eastAsia="Calibri" w:cs="Times New Roman"/>
                <w:kern w:val="2"/>
                <w:szCs w:val="24"/>
                <w14:ligatures w14:val="standardContextual"/>
              </w:rPr>
              <w:t xml:space="preserve"> 301</w:t>
            </w:r>
          </w:p>
        </w:tc>
      </w:tr>
      <w:tr w:rsidR="002272E1" w:rsidRPr="00992834" w14:paraId="51CACD3E" w14:textId="77777777" w:rsidTr="00B54445">
        <w:trPr>
          <w:jc w:val="center"/>
        </w:trPr>
        <w:tc>
          <w:tcPr>
            <w:tcW w:w="2689" w:type="dxa"/>
            <w:tcBorders>
              <w:top w:val="single" w:sz="4" w:space="0" w:color="auto"/>
              <w:left w:val="single" w:sz="4" w:space="0" w:color="auto"/>
              <w:bottom w:val="single" w:sz="4" w:space="0" w:color="auto"/>
              <w:right w:val="single" w:sz="4" w:space="0" w:color="auto"/>
            </w:tcBorders>
            <w:hideMark/>
          </w:tcPr>
          <w:p w14:paraId="124A881E"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Vadītājs</w:t>
            </w:r>
          </w:p>
        </w:tc>
        <w:tc>
          <w:tcPr>
            <w:tcW w:w="2273" w:type="dxa"/>
            <w:tcBorders>
              <w:top w:val="single" w:sz="4" w:space="0" w:color="auto"/>
              <w:left w:val="single" w:sz="4" w:space="0" w:color="auto"/>
              <w:bottom w:val="single" w:sz="4" w:space="0" w:color="auto"/>
              <w:right w:val="single" w:sz="4" w:space="0" w:color="auto"/>
            </w:tcBorders>
            <w:hideMark/>
          </w:tcPr>
          <w:p w14:paraId="5054ACE1"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1,0</w:t>
            </w:r>
          </w:p>
        </w:tc>
        <w:tc>
          <w:tcPr>
            <w:tcW w:w="2840" w:type="dxa"/>
            <w:tcBorders>
              <w:top w:val="single" w:sz="4" w:space="0" w:color="auto"/>
              <w:left w:val="single" w:sz="4" w:space="0" w:color="auto"/>
              <w:bottom w:val="single" w:sz="4" w:space="0" w:color="auto"/>
              <w:right w:val="single" w:sz="4" w:space="0" w:color="auto"/>
            </w:tcBorders>
            <w:hideMark/>
          </w:tcPr>
          <w:p w14:paraId="5B79269A"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1,0</w:t>
            </w:r>
          </w:p>
        </w:tc>
      </w:tr>
      <w:tr w:rsidR="002272E1" w:rsidRPr="00992834" w14:paraId="366F4184" w14:textId="77777777" w:rsidTr="00B54445">
        <w:trPr>
          <w:jc w:val="center"/>
        </w:trPr>
        <w:tc>
          <w:tcPr>
            <w:tcW w:w="2689" w:type="dxa"/>
            <w:tcBorders>
              <w:top w:val="single" w:sz="4" w:space="0" w:color="auto"/>
              <w:left w:val="single" w:sz="4" w:space="0" w:color="auto"/>
              <w:bottom w:val="single" w:sz="4" w:space="0" w:color="auto"/>
              <w:right w:val="single" w:sz="4" w:space="0" w:color="auto"/>
            </w:tcBorders>
            <w:hideMark/>
          </w:tcPr>
          <w:p w14:paraId="6C30A18E"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Vadītāja vietnieks</w:t>
            </w:r>
          </w:p>
        </w:tc>
        <w:tc>
          <w:tcPr>
            <w:tcW w:w="2273" w:type="dxa"/>
            <w:tcBorders>
              <w:top w:val="single" w:sz="4" w:space="0" w:color="auto"/>
              <w:left w:val="single" w:sz="4" w:space="0" w:color="auto"/>
              <w:bottom w:val="single" w:sz="4" w:space="0" w:color="auto"/>
              <w:right w:val="single" w:sz="4" w:space="0" w:color="auto"/>
            </w:tcBorders>
            <w:hideMark/>
          </w:tcPr>
          <w:p w14:paraId="20B2C338"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1,0</w:t>
            </w:r>
          </w:p>
        </w:tc>
        <w:tc>
          <w:tcPr>
            <w:tcW w:w="2840" w:type="dxa"/>
            <w:tcBorders>
              <w:top w:val="single" w:sz="4" w:space="0" w:color="auto"/>
              <w:left w:val="single" w:sz="4" w:space="0" w:color="auto"/>
              <w:bottom w:val="single" w:sz="4" w:space="0" w:color="auto"/>
              <w:right w:val="single" w:sz="4" w:space="0" w:color="auto"/>
            </w:tcBorders>
            <w:hideMark/>
          </w:tcPr>
          <w:p w14:paraId="04F7EDED"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2,0</w:t>
            </w:r>
          </w:p>
        </w:tc>
      </w:tr>
      <w:tr w:rsidR="002272E1" w:rsidRPr="00992834" w14:paraId="4B3D778E" w14:textId="77777777" w:rsidTr="00B54445">
        <w:trPr>
          <w:jc w:val="center"/>
        </w:trPr>
        <w:tc>
          <w:tcPr>
            <w:tcW w:w="2689" w:type="dxa"/>
            <w:tcBorders>
              <w:top w:val="single" w:sz="4" w:space="0" w:color="auto"/>
              <w:left w:val="single" w:sz="4" w:space="0" w:color="auto"/>
              <w:bottom w:val="single" w:sz="4" w:space="0" w:color="auto"/>
              <w:right w:val="single" w:sz="4" w:space="0" w:color="auto"/>
            </w:tcBorders>
            <w:hideMark/>
          </w:tcPr>
          <w:p w14:paraId="65312311" w14:textId="77777777" w:rsidR="002272E1" w:rsidRPr="00992834" w:rsidRDefault="002272E1" w:rsidP="00B54445">
            <w:pPr>
              <w:spacing w:line="256" w:lineRule="auto"/>
              <w:jc w:val="left"/>
              <w:rPr>
                <w:rFonts w:eastAsia="Calibri" w:cs="Times New Roman"/>
                <w:kern w:val="2"/>
                <w:szCs w:val="24"/>
                <w14:ligatures w14:val="standardContextual"/>
              </w:rPr>
            </w:pPr>
            <w:r w:rsidRPr="00992834">
              <w:rPr>
                <w:rFonts w:eastAsia="Calibri" w:cs="Times New Roman"/>
                <w:kern w:val="2"/>
                <w:szCs w:val="24"/>
                <w14:ligatures w14:val="standardContextual"/>
              </w:rPr>
              <w:t>Izglītības metodiķis</w:t>
            </w:r>
          </w:p>
        </w:tc>
        <w:tc>
          <w:tcPr>
            <w:tcW w:w="2273" w:type="dxa"/>
            <w:tcBorders>
              <w:top w:val="single" w:sz="4" w:space="0" w:color="auto"/>
              <w:left w:val="single" w:sz="4" w:space="0" w:color="auto"/>
              <w:bottom w:val="single" w:sz="4" w:space="0" w:color="auto"/>
              <w:right w:val="single" w:sz="4" w:space="0" w:color="auto"/>
            </w:tcBorders>
          </w:tcPr>
          <w:p w14:paraId="291B3345" w14:textId="77777777" w:rsidR="002272E1" w:rsidRPr="00992834" w:rsidRDefault="002272E1" w:rsidP="00B54445">
            <w:pPr>
              <w:spacing w:line="256" w:lineRule="auto"/>
              <w:jc w:val="right"/>
              <w:rPr>
                <w:rFonts w:eastAsia="Calibri" w:cs="Times New Roman"/>
                <w:kern w:val="2"/>
                <w:szCs w:val="24"/>
                <w14:ligatures w14:val="standardContextual"/>
              </w:rPr>
            </w:pPr>
          </w:p>
          <w:p w14:paraId="138AADB8"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0</w:t>
            </w:r>
          </w:p>
        </w:tc>
        <w:tc>
          <w:tcPr>
            <w:tcW w:w="2840" w:type="dxa"/>
            <w:tcBorders>
              <w:top w:val="single" w:sz="4" w:space="0" w:color="auto"/>
              <w:left w:val="single" w:sz="4" w:space="0" w:color="auto"/>
              <w:bottom w:val="single" w:sz="4" w:space="0" w:color="auto"/>
              <w:right w:val="single" w:sz="4" w:space="0" w:color="auto"/>
            </w:tcBorders>
          </w:tcPr>
          <w:p w14:paraId="4A37228B" w14:textId="77777777" w:rsidR="002272E1" w:rsidRPr="00992834" w:rsidRDefault="002272E1" w:rsidP="00B54445">
            <w:pPr>
              <w:spacing w:line="256" w:lineRule="auto"/>
              <w:jc w:val="right"/>
              <w:rPr>
                <w:rFonts w:eastAsia="Calibri" w:cs="Times New Roman"/>
                <w:kern w:val="2"/>
                <w:szCs w:val="24"/>
                <w14:ligatures w14:val="standardContextual"/>
              </w:rPr>
            </w:pPr>
          </w:p>
          <w:p w14:paraId="4034F8E6" w14:textId="77777777" w:rsidR="002272E1" w:rsidRPr="00992834" w:rsidRDefault="002272E1" w:rsidP="00B54445">
            <w:pPr>
              <w:spacing w:line="256" w:lineRule="auto"/>
              <w:jc w:val="right"/>
              <w:rPr>
                <w:rFonts w:eastAsia="Calibri" w:cs="Times New Roman"/>
                <w:kern w:val="2"/>
                <w:szCs w:val="24"/>
                <w14:ligatures w14:val="standardContextual"/>
              </w:rPr>
            </w:pPr>
            <w:r w:rsidRPr="00992834">
              <w:rPr>
                <w:rFonts w:eastAsia="Calibri" w:cs="Times New Roman"/>
                <w:kern w:val="2"/>
                <w:szCs w:val="24"/>
                <w14:ligatures w14:val="standardContextual"/>
              </w:rPr>
              <w:t>līdz 1,0*</w:t>
            </w:r>
          </w:p>
        </w:tc>
      </w:tr>
    </w:tbl>
    <w:p w14:paraId="102060ED" w14:textId="77777777" w:rsidR="002272E1" w:rsidRDefault="002272E1" w:rsidP="002272E1">
      <w:pPr>
        <w:spacing w:line="276" w:lineRule="auto"/>
        <w:rPr>
          <w:rFonts w:eastAsia="Times New Roman" w:cs="Times New Roman"/>
          <w:i/>
          <w:iCs/>
          <w:szCs w:val="24"/>
          <w:lang w:eastAsia="lv-LV"/>
        </w:rPr>
      </w:pPr>
      <w:r w:rsidRPr="00992834">
        <w:rPr>
          <w:rFonts w:eastAsia="Times New Roman" w:cs="Times New Roman"/>
          <w:i/>
          <w:iCs/>
          <w:szCs w:val="24"/>
          <w:lang w:eastAsia="lv-LV"/>
        </w:rPr>
        <w:t>* Papildus var paredzēt amata vienību, ja pašvaldības budžetā ir līdzekļi</w:t>
      </w:r>
    </w:p>
    <w:p w14:paraId="53F39078" w14:textId="77777777" w:rsidR="00731582" w:rsidRPr="00992834" w:rsidRDefault="00731582" w:rsidP="00731582">
      <w:pPr>
        <w:spacing w:before="120"/>
        <w:rPr>
          <w:rFonts w:cs="Times New Roman"/>
          <w:i/>
          <w:iCs/>
          <w:szCs w:val="24"/>
        </w:rPr>
      </w:pPr>
      <w:r w:rsidRPr="00D31870">
        <w:rPr>
          <w:rFonts w:cs="Times New Roman"/>
          <w:i/>
          <w:iCs/>
          <w:szCs w:val="24"/>
        </w:rPr>
        <w:t>(ar grozījumiem, kas izdarīti ar Saldus novada domes 2024.gada 30.septembra sēdes lēmumu (protokols Nr.12, 74.§))</w:t>
      </w:r>
    </w:p>
    <w:p w14:paraId="45330B83" w14:textId="77777777" w:rsidR="002272E1" w:rsidRPr="00992834" w:rsidRDefault="002272E1" w:rsidP="002272E1">
      <w:pPr>
        <w:spacing w:line="276" w:lineRule="auto"/>
        <w:rPr>
          <w:rFonts w:eastAsia="Times New Roman" w:cs="Times New Roman"/>
          <w:i/>
          <w:iCs/>
          <w:szCs w:val="24"/>
          <w:lang w:eastAsia="lv-LV"/>
        </w:rPr>
      </w:pPr>
    </w:p>
    <w:p w14:paraId="524D68E5" w14:textId="77777777" w:rsidR="002272E1" w:rsidRPr="00992834" w:rsidRDefault="002272E1" w:rsidP="002272E1">
      <w:pPr>
        <w:ind w:firstLine="720"/>
        <w:rPr>
          <w:rFonts w:eastAsia="Times New Roman" w:cs="Times New Roman"/>
          <w:iCs/>
          <w:szCs w:val="24"/>
        </w:rPr>
      </w:pPr>
      <w:r w:rsidRPr="00992834">
        <w:rPr>
          <w:rFonts w:eastAsia="Times New Roman" w:cs="Times New Roman"/>
          <w:iCs/>
          <w:szCs w:val="24"/>
        </w:rPr>
        <w:t xml:space="preserve">5.4. interešu izglītības un profesionālās ievirzes izglītības iestāžu </w:t>
      </w:r>
      <w:r w:rsidRPr="00992834">
        <w:rPr>
          <w:rFonts w:eastAsia="Calibri" w:cs="Times New Roman"/>
          <w:iCs/>
          <w:szCs w:val="24"/>
        </w:rPr>
        <w:t xml:space="preserve"> direktoru algas likme ir atbilstoša MK Noteikumiem, bet pašvaldība var</w:t>
      </w:r>
      <w:r w:rsidRPr="00992834">
        <w:rPr>
          <w:rFonts w:eastAsia="Calibri" w:cs="Times New Roman"/>
          <w:iCs/>
          <w:szCs w:val="24"/>
          <w:lang w:eastAsia="lv-LV"/>
        </w:rPr>
        <w:t xml:space="preserve"> noteikt līdz 30% augstāku algas likmi, pamatojoties uz izglītības iestādes vadītāju profesionālās darbības novērtēšanas rezultātiem.</w:t>
      </w:r>
      <w:r w:rsidRPr="00992834">
        <w:rPr>
          <w:rFonts w:eastAsia="Times New Roman" w:cs="Times New Roman"/>
          <w:iCs/>
          <w:szCs w:val="24"/>
        </w:rPr>
        <w:t xml:space="preserve"> </w:t>
      </w:r>
      <w:r w:rsidRPr="005C6A5E">
        <w:rPr>
          <w:rFonts w:eastAsia="Times New Roman" w:cs="Times New Roman"/>
          <w:iCs/>
          <w:szCs w:val="24"/>
        </w:rPr>
        <w:t>Izglītības iestāžu vadītāju darba slodzes un darba algas likmes apstiprina pašvaldības</w:t>
      </w:r>
      <w:r w:rsidRPr="00992834">
        <w:rPr>
          <w:rFonts w:eastAsia="Times New Roman" w:cs="Times New Roman"/>
          <w:iCs/>
          <w:szCs w:val="24"/>
        </w:rPr>
        <w:t xml:space="preserve"> izpilddirektors ar rīkojumu, </w:t>
      </w:r>
      <w:r w:rsidRPr="00992834">
        <w:rPr>
          <w:rFonts w:eastAsia="Calibri" w:cs="Times New Roman"/>
          <w:iCs/>
          <w:szCs w:val="24"/>
          <w:lang w:eastAsia="lv-LV"/>
        </w:rPr>
        <w:t>sedzot tās no pašvaldības budžeta līdzekļiem</w:t>
      </w:r>
      <w:r w:rsidRPr="00992834">
        <w:rPr>
          <w:rFonts w:eastAsia="Times New Roman" w:cs="Times New Roman"/>
          <w:iCs/>
          <w:szCs w:val="24"/>
        </w:rPr>
        <w:t>.</w:t>
      </w:r>
    </w:p>
    <w:p w14:paraId="07D09466" w14:textId="77777777" w:rsidR="00BA76AC" w:rsidRDefault="00BA76AC" w:rsidP="002272E1">
      <w:pPr>
        <w:jc w:val="center"/>
        <w:rPr>
          <w:rFonts w:eastAsia="Calibri" w:cs="Times New Roman"/>
          <w:b/>
          <w:sz w:val="26"/>
          <w:szCs w:val="26"/>
        </w:rPr>
      </w:pPr>
    </w:p>
    <w:p w14:paraId="7EBDFDE4" w14:textId="009FA6D9" w:rsidR="002272E1" w:rsidRPr="00992834" w:rsidRDefault="002272E1" w:rsidP="002272E1">
      <w:pPr>
        <w:jc w:val="center"/>
        <w:rPr>
          <w:rFonts w:eastAsia="Calibri" w:cs="Times New Roman"/>
          <w:b/>
          <w:sz w:val="26"/>
          <w:szCs w:val="26"/>
        </w:rPr>
      </w:pPr>
      <w:r w:rsidRPr="00992834">
        <w:rPr>
          <w:rFonts w:eastAsia="Calibri" w:cs="Times New Roman"/>
          <w:b/>
          <w:sz w:val="26"/>
          <w:szCs w:val="26"/>
        </w:rPr>
        <w:t xml:space="preserve">III. Valsts mērķdotācijas sadales kārtība pedagogu darba samaksai </w:t>
      </w:r>
    </w:p>
    <w:p w14:paraId="59C218D3" w14:textId="77777777" w:rsidR="002272E1" w:rsidRPr="00992834" w:rsidRDefault="002272E1" w:rsidP="002272E1">
      <w:pPr>
        <w:jc w:val="center"/>
        <w:rPr>
          <w:rFonts w:eastAsia="Calibri" w:cs="Times New Roman"/>
          <w:b/>
          <w:sz w:val="26"/>
          <w:szCs w:val="26"/>
        </w:rPr>
      </w:pPr>
      <w:r w:rsidRPr="00992834">
        <w:rPr>
          <w:rFonts w:eastAsia="Calibri" w:cs="Times New Roman"/>
          <w:b/>
          <w:sz w:val="26"/>
          <w:szCs w:val="26"/>
        </w:rPr>
        <w:t>Saldus novada pašvaldības izglītības iestādēs</w:t>
      </w:r>
    </w:p>
    <w:p w14:paraId="063F4061" w14:textId="77777777" w:rsidR="002272E1" w:rsidRPr="00992834" w:rsidRDefault="002272E1" w:rsidP="002272E1">
      <w:pPr>
        <w:rPr>
          <w:rFonts w:eastAsia="Calibri" w:cs="Times New Roman"/>
          <w:i/>
          <w:sz w:val="26"/>
          <w:szCs w:val="26"/>
        </w:rPr>
      </w:pPr>
    </w:p>
    <w:p w14:paraId="43958807" w14:textId="77777777" w:rsidR="002272E1" w:rsidRPr="00992834" w:rsidRDefault="002272E1" w:rsidP="002272E1">
      <w:pPr>
        <w:rPr>
          <w:rFonts w:eastAsia="Calibri" w:cs="Times New Roman"/>
          <w:szCs w:val="24"/>
        </w:rPr>
      </w:pPr>
      <w:r w:rsidRPr="00992834">
        <w:rPr>
          <w:rFonts w:eastAsia="Calibri" w:cs="Times New Roman"/>
          <w:szCs w:val="24"/>
        </w:rPr>
        <w:t xml:space="preserve">6. Valsts budžeta mērķdotācija izglītības iestādēm tiek aprēķināta un sadalīta saskaņā ar MK Noteikumiem un citiem uz pedagogu darba samaksu attiecināmiem Latvijas Republikā spēkā </w:t>
      </w:r>
      <w:r w:rsidRPr="005C6A5E">
        <w:rPr>
          <w:rFonts w:eastAsia="Calibri" w:cs="Times New Roman"/>
          <w:szCs w:val="24"/>
        </w:rPr>
        <w:t>esošiem normatīvajiem aktiem. Valsts budžeta mērķdotācijas sadalījumus apstiprina pašvaldības</w:t>
      </w:r>
      <w:r w:rsidRPr="00992834">
        <w:rPr>
          <w:rFonts w:eastAsia="Calibri" w:cs="Times New Roman"/>
          <w:szCs w:val="24"/>
        </w:rPr>
        <w:t xml:space="preserve"> </w:t>
      </w:r>
      <w:r w:rsidRPr="00992834">
        <w:rPr>
          <w:rFonts w:eastAsia="Times New Roman" w:cs="Times New Roman"/>
          <w:iCs/>
          <w:szCs w:val="24"/>
        </w:rPr>
        <w:t>izpilddirektors ar rīkojumu.</w:t>
      </w:r>
    </w:p>
    <w:p w14:paraId="5A90569F" w14:textId="77777777" w:rsidR="002272E1" w:rsidRPr="00992834" w:rsidRDefault="002272E1" w:rsidP="002272E1">
      <w:pPr>
        <w:autoSpaceDE w:val="0"/>
        <w:autoSpaceDN w:val="0"/>
        <w:adjustRightInd w:val="0"/>
        <w:rPr>
          <w:rFonts w:eastAsia="Calibri" w:cs="Times New Roman"/>
          <w:szCs w:val="24"/>
        </w:rPr>
      </w:pPr>
      <w:r w:rsidRPr="00992834">
        <w:rPr>
          <w:rFonts w:eastAsia="Calibri" w:cs="Times New Roman"/>
          <w:szCs w:val="24"/>
        </w:rPr>
        <w:t xml:space="preserve">7. Pedagogu algas likmes paaugstināšanai vai piemaksu nodrošināšanai var piešķirt lielāku mērķdotācijas apmēru izglītības iestādēm, kas nodrošina kvalitatīvu izglītības procesu atbilstoši </w:t>
      </w:r>
      <w:r w:rsidRPr="00992834">
        <w:rPr>
          <w:rFonts w:eastAsia="Calibri" w:cs="Times New Roman"/>
          <w:i/>
          <w:iCs/>
          <w:szCs w:val="24"/>
        </w:rPr>
        <w:t xml:space="preserve">Saldus novada izglītības attīstības koncepcijai 2022-2028, </w:t>
      </w:r>
      <w:r w:rsidRPr="00992834">
        <w:rPr>
          <w:rFonts w:eastAsia="Calibri" w:cs="Times New Roman"/>
          <w:szCs w:val="24"/>
        </w:rPr>
        <w:t xml:space="preserve">izvērtējot  katras izglītības iestādes atbilstību kvalitatīvajiem un kvantitatīvajiem indikatoriem. </w:t>
      </w:r>
    </w:p>
    <w:p w14:paraId="6E58090C" w14:textId="77777777" w:rsidR="002272E1" w:rsidRPr="00992834" w:rsidRDefault="002272E1" w:rsidP="002272E1">
      <w:pPr>
        <w:rPr>
          <w:rFonts w:eastAsia="Calibri" w:cs="Times New Roman"/>
          <w:vanish/>
          <w:szCs w:val="24"/>
        </w:rPr>
      </w:pPr>
    </w:p>
    <w:p w14:paraId="425FF1CB" w14:textId="77777777" w:rsidR="002272E1" w:rsidRPr="00992834" w:rsidRDefault="002272E1" w:rsidP="002272E1">
      <w:pPr>
        <w:rPr>
          <w:rFonts w:eastAsia="Calibri" w:cs="Times New Roman"/>
          <w:szCs w:val="24"/>
          <w:lang w:eastAsia="lv-LV"/>
        </w:rPr>
      </w:pPr>
      <w:r w:rsidRPr="00992834">
        <w:rPr>
          <w:rFonts w:eastAsia="Times New Roman" w:cs="Times New Roman"/>
          <w:szCs w:val="24"/>
          <w:lang w:eastAsia="lv-LV"/>
        </w:rPr>
        <w:t xml:space="preserve">8. No pašvaldībai piešķirtās  mērķdotācijas var veidot rezerves fondu 1% apmērā, kas tiek izlietots neparedzētiem gadījumiem (ilgstoši slimojošo izglītojamo apmācībai, </w:t>
      </w:r>
      <w:proofErr w:type="spellStart"/>
      <w:r w:rsidRPr="00992834">
        <w:rPr>
          <w:rFonts w:eastAsia="Times New Roman" w:cs="Times New Roman"/>
          <w:szCs w:val="24"/>
          <w:lang w:eastAsia="lv-LV"/>
        </w:rPr>
        <w:t>reemigrējošo</w:t>
      </w:r>
      <w:proofErr w:type="spellEnd"/>
      <w:r w:rsidRPr="00992834">
        <w:rPr>
          <w:rFonts w:eastAsia="Times New Roman" w:cs="Times New Roman"/>
          <w:szCs w:val="24"/>
          <w:lang w:eastAsia="lv-LV"/>
        </w:rPr>
        <w:t xml:space="preserve"> izglītojamo atbalstam, normatīvajos aktos noteikto pabalstu un kompensāciju izmaksai un citiem gadījumiem</w:t>
      </w:r>
      <w:r w:rsidRPr="00992834">
        <w:rPr>
          <w:rFonts w:eastAsia="Calibri" w:cs="Times New Roman"/>
          <w:szCs w:val="24"/>
          <w:lang w:eastAsia="lv-LV"/>
        </w:rPr>
        <w:t>).</w:t>
      </w:r>
    </w:p>
    <w:p w14:paraId="75CBC9E4" w14:textId="77777777" w:rsidR="002272E1" w:rsidRPr="00992834" w:rsidRDefault="002272E1" w:rsidP="002272E1">
      <w:pPr>
        <w:rPr>
          <w:rFonts w:eastAsia="Calibri" w:cs="Times New Roman"/>
          <w:iCs/>
          <w:szCs w:val="24"/>
        </w:rPr>
      </w:pPr>
      <w:r w:rsidRPr="00992834">
        <w:rPr>
          <w:rFonts w:eastAsia="Calibri" w:cs="Times New Roman"/>
          <w:iCs/>
          <w:szCs w:val="24"/>
        </w:rPr>
        <w:t xml:space="preserve">9. Katra izglītības iestāde izstrādā un saskaņo ar Saldus novada pašvaldības Izglītības pārvaldi un Finanšu nodaļu: </w:t>
      </w:r>
    </w:p>
    <w:p w14:paraId="260D252B" w14:textId="77777777" w:rsidR="002272E1" w:rsidRPr="00992834" w:rsidRDefault="002272E1" w:rsidP="002272E1">
      <w:pPr>
        <w:ind w:firstLine="720"/>
        <w:rPr>
          <w:rFonts w:eastAsia="Calibri" w:cs="Times New Roman"/>
          <w:iCs/>
          <w:szCs w:val="24"/>
        </w:rPr>
      </w:pPr>
      <w:r w:rsidRPr="00992834">
        <w:rPr>
          <w:rFonts w:eastAsia="Calibri" w:cs="Times New Roman"/>
          <w:iCs/>
          <w:szCs w:val="24"/>
        </w:rPr>
        <w:t>9. 1. naudas balvu un prēmiju noteikšanas kārtību;</w:t>
      </w:r>
    </w:p>
    <w:p w14:paraId="6157A77A" w14:textId="77777777" w:rsidR="002272E1" w:rsidRPr="00992834" w:rsidRDefault="002272E1" w:rsidP="002272E1">
      <w:pPr>
        <w:ind w:firstLine="720"/>
        <w:rPr>
          <w:rFonts w:eastAsia="Times New Roman" w:cs="Times New Roman"/>
          <w:iCs/>
          <w:color w:val="000000"/>
          <w:szCs w:val="24"/>
          <w:lang w:eastAsia="lv-LV"/>
        </w:rPr>
      </w:pPr>
      <w:r w:rsidRPr="00992834">
        <w:rPr>
          <w:rFonts w:eastAsia="Calibri" w:cs="Times New Roman"/>
          <w:iCs/>
          <w:szCs w:val="24"/>
        </w:rPr>
        <w:t>9. 2. piemaksu noteikšanas kārtību.</w:t>
      </w:r>
    </w:p>
    <w:p w14:paraId="7AC0F0BF" w14:textId="77777777" w:rsidR="002272E1" w:rsidRPr="00992834" w:rsidRDefault="002272E1" w:rsidP="002272E1">
      <w:pPr>
        <w:jc w:val="center"/>
        <w:rPr>
          <w:rFonts w:eastAsia="Times New Roman" w:cs="Times New Roman"/>
          <w:b/>
          <w:sz w:val="26"/>
          <w:szCs w:val="26"/>
          <w:lang w:eastAsia="lv-LV"/>
        </w:rPr>
      </w:pPr>
    </w:p>
    <w:p w14:paraId="56E0D223" w14:textId="77777777" w:rsidR="002272E1" w:rsidRPr="00992834" w:rsidRDefault="002272E1" w:rsidP="002272E1">
      <w:pPr>
        <w:jc w:val="center"/>
        <w:rPr>
          <w:rFonts w:eastAsia="Times New Roman" w:cs="Times New Roman"/>
          <w:b/>
          <w:sz w:val="26"/>
          <w:szCs w:val="26"/>
          <w:lang w:eastAsia="lv-LV"/>
        </w:rPr>
      </w:pPr>
      <w:r w:rsidRPr="00992834">
        <w:rPr>
          <w:rFonts w:eastAsia="Times New Roman" w:cs="Times New Roman"/>
          <w:b/>
          <w:sz w:val="26"/>
          <w:szCs w:val="26"/>
          <w:lang w:eastAsia="lv-LV"/>
        </w:rPr>
        <w:t>IV. Pedagogu darba samaksa no pašvaldības budžeta līdzekļiem</w:t>
      </w:r>
    </w:p>
    <w:p w14:paraId="09EA6135" w14:textId="77777777" w:rsidR="002272E1" w:rsidRPr="00992834" w:rsidRDefault="002272E1" w:rsidP="002272E1">
      <w:pPr>
        <w:rPr>
          <w:rFonts w:eastAsia="Times New Roman" w:cs="Times New Roman"/>
          <w:b/>
          <w:sz w:val="26"/>
          <w:szCs w:val="26"/>
          <w:lang w:eastAsia="lv-LV"/>
        </w:rPr>
      </w:pPr>
    </w:p>
    <w:p w14:paraId="7F9FF595" w14:textId="77777777" w:rsidR="002272E1" w:rsidRPr="00992834" w:rsidRDefault="002272E1" w:rsidP="002272E1">
      <w:pPr>
        <w:rPr>
          <w:rFonts w:eastAsia="Times New Roman" w:cs="Times New Roman"/>
          <w:szCs w:val="24"/>
          <w:lang w:eastAsia="lv-LV"/>
        </w:rPr>
      </w:pPr>
      <w:r w:rsidRPr="00992834">
        <w:rPr>
          <w:rFonts w:eastAsia="Calibri" w:cs="Times New Roman"/>
          <w:szCs w:val="24"/>
          <w:lang w:eastAsia="lv-LV"/>
        </w:rPr>
        <w:t xml:space="preserve">10. </w:t>
      </w:r>
      <w:r w:rsidRPr="00992834">
        <w:rPr>
          <w:rFonts w:eastAsia="Times New Roman" w:cs="Times New Roman"/>
          <w:szCs w:val="24"/>
          <w:lang w:eastAsia="lv-LV"/>
        </w:rPr>
        <w:t xml:space="preserve">Pirmsskolas izglītības iestāžu, interešu izglītības iestāžu un profesionālās ievirzes izglītības iestāžu vadītājiem, viņu vietniekiem un metodiķiem, pedagoģiskajiem darbiniekiem zemāko </w:t>
      </w:r>
      <w:r w:rsidRPr="005C6A5E">
        <w:rPr>
          <w:rFonts w:eastAsia="Times New Roman" w:cs="Times New Roman"/>
          <w:szCs w:val="24"/>
          <w:lang w:eastAsia="lv-LV"/>
        </w:rPr>
        <w:t>mēneša darba algas likmi nosaka atbilstoši</w:t>
      </w:r>
      <w:r w:rsidRPr="005C6A5E">
        <w:rPr>
          <w:rFonts w:eastAsia="Calibri" w:cs="Times New Roman"/>
          <w:szCs w:val="24"/>
          <w:lang w:eastAsia="lv-LV"/>
        </w:rPr>
        <w:t xml:space="preserve"> </w:t>
      </w:r>
      <w:r w:rsidRPr="005C6A5E">
        <w:rPr>
          <w:rFonts w:eastAsia="Calibri" w:cs="Times New Roman"/>
          <w:iCs/>
          <w:szCs w:val="24"/>
        </w:rPr>
        <w:t>MK Noteikumos</w:t>
      </w:r>
      <w:r w:rsidRPr="005C6A5E">
        <w:rPr>
          <w:rFonts w:eastAsia="Calibri" w:cs="Times New Roman"/>
          <w:szCs w:val="24"/>
          <w:lang w:eastAsia="lv-LV"/>
        </w:rPr>
        <w:t xml:space="preserve"> noteiktai darba algas likmei,  ja pašvaldība ar domes lēmumu nav noteikusi citādi.</w:t>
      </w:r>
      <w:r w:rsidRPr="005C6A5E">
        <w:rPr>
          <w:rFonts w:eastAsia="Times New Roman" w:cs="Times New Roman"/>
          <w:szCs w:val="24"/>
          <w:lang w:eastAsia="lv-LV"/>
        </w:rPr>
        <w:t xml:space="preserve"> Izglītības iestāžu vadītājiem darba algas apmēru apstiprina pašvaldības </w:t>
      </w:r>
      <w:r w:rsidRPr="005C6A5E">
        <w:rPr>
          <w:rFonts w:eastAsia="Times New Roman" w:cs="Times New Roman"/>
          <w:iCs/>
          <w:szCs w:val="24"/>
        </w:rPr>
        <w:t>izpilddirektors ar rīkojumu</w:t>
      </w:r>
      <w:r w:rsidRPr="005C6A5E">
        <w:rPr>
          <w:rFonts w:eastAsia="Times New Roman" w:cs="Times New Roman"/>
          <w:szCs w:val="24"/>
          <w:lang w:eastAsia="lv-LV"/>
        </w:rPr>
        <w:t xml:space="preserve">  uz kalendārā gada 1.janvāri un 1. septembri.</w:t>
      </w:r>
    </w:p>
    <w:p w14:paraId="369D5256" w14:textId="77777777" w:rsidR="002272E1" w:rsidRPr="00992834" w:rsidRDefault="002272E1" w:rsidP="002272E1">
      <w:pPr>
        <w:rPr>
          <w:rFonts w:eastAsia="Times New Roman" w:cs="Times New Roman"/>
          <w:szCs w:val="24"/>
          <w:lang w:eastAsia="lv-LV"/>
        </w:rPr>
      </w:pPr>
      <w:r w:rsidRPr="00992834">
        <w:rPr>
          <w:rFonts w:eastAsia="Calibri" w:cs="Times New Roman"/>
          <w:szCs w:val="24"/>
          <w:lang w:eastAsia="lv-LV"/>
        </w:rPr>
        <w:t xml:space="preserve">11. Atbilstoši 2. un 5. punktam </w:t>
      </w:r>
      <w:r w:rsidRPr="00992834">
        <w:rPr>
          <w:rFonts w:eastAsia="Times New Roman" w:cs="Times New Roman"/>
          <w:color w:val="000000"/>
          <w:szCs w:val="24"/>
          <w:lang w:eastAsia="lv-LV"/>
        </w:rPr>
        <w:t xml:space="preserve">pirmsskolas izglītības, interešu un profesionālās ievirzes izglītības </w:t>
      </w:r>
      <w:r w:rsidRPr="00992834">
        <w:rPr>
          <w:rFonts w:eastAsia="Times New Roman" w:cs="Times New Roman"/>
          <w:szCs w:val="24"/>
          <w:lang w:eastAsia="lv-LV"/>
        </w:rPr>
        <w:t>iestādēm, kurām pietrūkst valsts finansējuma, lai nodrošinātu izglītības programmas īstenošanu, pedagogu darba samaksai piešķir papildus finansējumu no pašvaldības budžeta.</w:t>
      </w:r>
    </w:p>
    <w:p w14:paraId="4C6C74CC" w14:textId="77777777" w:rsidR="002272E1" w:rsidRPr="00992834" w:rsidRDefault="002272E1" w:rsidP="002272E1">
      <w:pPr>
        <w:jc w:val="center"/>
        <w:rPr>
          <w:rFonts w:eastAsia="Times New Roman" w:cs="Times New Roman"/>
          <w:b/>
          <w:sz w:val="26"/>
          <w:szCs w:val="26"/>
          <w:lang w:eastAsia="lv-LV"/>
        </w:rPr>
      </w:pPr>
    </w:p>
    <w:p w14:paraId="4FB75753" w14:textId="77777777" w:rsidR="00EE1D53" w:rsidRDefault="00EE1D53" w:rsidP="002272E1">
      <w:pPr>
        <w:jc w:val="center"/>
        <w:rPr>
          <w:rFonts w:eastAsia="Times New Roman" w:cs="Times New Roman"/>
          <w:b/>
          <w:sz w:val="26"/>
          <w:szCs w:val="26"/>
          <w:lang w:eastAsia="lv-LV"/>
        </w:rPr>
      </w:pPr>
    </w:p>
    <w:p w14:paraId="115DBF51" w14:textId="77777777" w:rsidR="00EE1D53" w:rsidRDefault="00EE1D53" w:rsidP="002272E1">
      <w:pPr>
        <w:jc w:val="center"/>
        <w:rPr>
          <w:rFonts w:eastAsia="Times New Roman" w:cs="Times New Roman"/>
          <w:b/>
          <w:sz w:val="26"/>
          <w:szCs w:val="26"/>
          <w:lang w:eastAsia="lv-LV"/>
        </w:rPr>
      </w:pPr>
    </w:p>
    <w:p w14:paraId="7DADF80B" w14:textId="77777777" w:rsidR="00EE1D53" w:rsidRDefault="00EE1D53" w:rsidP="002272E1">
      <w:pPr>
        <w:jc w:val="center"/>
        <w:rPr>
          <w:rFonts w:eastAsia="Times New Roman" w:cs="Times New Roman"/>
          <w:b/>
          <w:sz w:val="26"/>
          <w:szCs w:val="26"/>
          <w:lang w:eastAsia="lv-LV"/>
        </w:rPr>
      </w:pPr>
    </w:p>
    <w:p w14:paraId="77C9A1DA" w14:textId="5481412B" w:rsidR="002272E1" w:rsidRPr="00992834" w:rsidRDefault="002272E1" w:rsidP="002272E1">
      <w:pPr>
        <w:jc w:val="center"/>
        <w:rPr>
          <w:rFonts w:eastAsia="Times New Roman" w:cs="Times New Roman"/>
          <w:b/>
          <w:sz w:val="26"/>
          <w:szCs w:val="26"/>
          <w:lang w:eastAsia="lv-LV"/>
        </w:rPr>
      </w:pPr>
      <w:r w:rsidRPr="00992834">
        <w:rPr>
          <w:rFonts w:eastAsia="Times New Roman" w:cs="Times New Roman"/>
          <w:b/>
          <w:sz w:val="26"/>
          <w:szCs w:val="26"/>
          <w:lang w:eastAsia="lv-LV"/>
        </w:rPr>
        <w:lastRenderedPageBreak/>
        <w:t>V. Perspektīvie jautājumi</w:t>
      </w:r>
    </w:p>
    <w:p w14:paraId="0D53300B" w14:textId="77777777" w:rsidR="002272E1" w:rsidRPr="00992834" w:rsidRDefault="002272E1" w:rsidP="002272E1">
      <w:pPr>
        <w:jc w:val="center"/>
        <w:rPr>
          <w:rFonts w:eastAsia="Times New Roman" w:cs="Times New Roman"/>
          <w:b/>
          <w:sz w:val="26"/>
          <w:szCs w:val="26"/>
          <w:lang w:eastAsia="lv-LV"/>
        </w:rPr>
      </w:pPr>
    </w:p>
    <w:p w14:paraId="4B66D59C" w14:textId="77777777" w:rsidR="002272E1" w:rsidRPr="00992834" w:rsidRDefault="002272E1" w:rsidP="002272E1">
      <w:pPr>
        <w:rPr>
          <w:rFonts w:eastAsia="Times New Roman" w:cs="Times New Roman"/>
          <w:b/>
          <w:szCs w:val="24"/>
          <w:lang w:eastAsia="lv-LV"/>
        </w:rPr>
      </w:pPr>
      <w:r w:rsidRPr="00992834">
        <w:rPr>
          <w:rFonts w:eastAsia="Times New Roman" w:cs="Times New Roman"/>
          <w:bCs/>
          <w:szCs w:val="24"/>
          <w:lang w:eastAsia="lv-LV"/>
        </w:rPr>
        <w:t xml:space="preserve">12. </w:t>
      </w:r>
      <w:r w:rsidRPr="00992834">
        <w:rPr>
          <w:rFonts w:eastAsia="Calibri" w:cs="Times New Roman"/>
          <w:szCs w:val="24"/>
        </w:rPr>
        <w:t>Ja audzēkņu skaits pirmsskolas grupā (ja ir nokomplektēta tikai viena grupa) ir mazāks par 10, tad dome var pieņemt lēmumu par turpmāko grupas darbību.</w:t>
      </w:r>
    </w:p>
    <w:p w14:paraId="431DA3AE" w14:textId="77777777" w:rsidR="002272E1" w:rsidRPr="00992834" w:rsidRDefault="002272E1" w:rsidP="002272E1">
      <w:pPr>
        <w:rPr>
          <w:rFonts w:eastAsia="Calibri" w:cs="Times New Roman"/>
          <w:szCs w:val="24"/>
        </w:rPr>
      </w:pPr>
      <w:r w:rsidRPr="00992834">
        <w:rPr>
          <w:rFonts w:eastAsia="Calibri" w:cs="Times New Roman"/>
          <w:szCs w:val="24"/>
        </w:rPr>
        <w:t xml:space="preserve">13. Izvērtējot izglītības kvalitātes riska indikatorus, dome var pieņemt lēmumu par izglītības iestādes likvidāciju vai reorganizāciju ar nākošā mācību gada 1. septembri. </w:t>
      </w:r>
    </w:p>
    <w:p w14:paraId="631D142A" w14:textId="77777777" w:rsidR="002272E1" w:rsidRPr="00992834" w:rsidRDefault="002272E1" w:rsidP="002272E1">
      <w:pPr>
        <w:rPr>
          <w:rFonts w:eastAsia="Times New Roman" w:cs="Times New Roman"/>
          <w:szCs w:val="24"/>
        </w:rPr>
      </w:pPr>
      <w:r w:rsidRPr="00992834">
        <w:rPr>
          <w:rFonts w:eastAsia="Times New Roman" w:cs="Times New Roman"/>
          <w:bCs/>
          <w:szCs w:val="24"/>
        </w:rPr>
        <w:t>14. Saldus Bērnu un jaunatnes centrs</w:t>
      </w:r>
      <w:r w:rsidRPr="00992834">
        <w:rPr>
          <w:rFonts w:eastAsia="Times New Roman" w:cs="Times New Roman"/>
          <w:szCs w:val="24"/>
        </w:rPr>
        <w:t xml:space="preserve"> ir novada kopējo interešu izglītības konkursu un pasākumu norises un organizēšanas vieta visiem novada audzēkņiem. Interešu izglītībai paredzētais valsts mērķdotācijas un pašvaldības finansējums tiek sadalīts atbilstoši pašvaldības pieņemtajiem noteikumiem.</w:t>
      </w:r>
    </w:p>
    <w:p w14:paraId="6D9B73CF" w14:textId="77777777" w:rsidR="002272E1" w:rsidRPr="00992834" w:rsidRDefault="002272E1" w:rsidP="002272E1">
      <w:pPr>
        <w:tabs>
          <w:tab w:val="left" w:pos="980"/>
        </w:tabs>
        <w:autoSpaceDN w:val="0"/>
        <w:rPr>
          <w:rFonts w:eastAsia="Times New Roman" w:cs="Times New Roman"/>
          <w:szCs w:val="24"/>
          <w:lang w:val="et-EE"/>
        </w:rPr>
      </w:pPr>
      <w:r w:rsidRPr="00992834">
        <w:rPr>
          <w:rFonts w:eastAsia="Times New Roman" w:cs="Times New Roman"/>
          <w:szCs w:val="24"/>
        </w:rPr>
        <w:t xml:space="preserve">15. Iestādes vadītājs var </w:t>
      </w:r>
      <w:r w:rsidRPr="00992834">
        <w:rPr>
          <w:rFonts w:eastAsia="Times New Roman" w:cs="Times New Roman"/>
          <w:szCs w:val="24"/>
          <w:lang w:val="et-EE"/>
        </w:rPr>
        <w:t>noteikt līdz 10% piemaksu pedagogam, kurš veic pedagoga mentora darbu un nodrošina atbalsta pasākumus pedagogiem, kuri mācās, iegūstot skolotāja kvalifikāciju, vai nodrošina atbalsta pasākumus divus gadus pēc skolotāja kvalifikācijas iegūšanas, ja ir apstiprināti finanšu līdzekļi iestādes budžetā.</w:t>
      </w:r>
    </w:p>
    <w:p w14:paraId="7FB6C342" w14:textId="77777777" w:rsidR="002272E1" w:rsidRPr="00992834" w:rsidRDefault="002272E1" w:rsidP="002272E1">
      <w:pPr>
        <w:rPr>
          <w:rFonts w:eastAsia="Calibri" w:cs="Times New Roman"/>
          <w:szCs w:val="24"/>
        </w:rPr>
      </w:pPr>
      <w:r w:rsidRPr="00992834">
        <w:rPr>
          <w:rFonts w:eastAsia="Calibri" w:cs="Times New Roman"/>
          <w:szCs w:val="24"/>
        </w:rPr>
        <w:t xml:space="preserve">16. Izglītības process tiek realizēts visās izglītības iestāžu reģistrā iekļautajās Saldus novada </w:t>
      </w:r>
      <w:r w:rsidRPr="005C6A5E">
        <w:rPr>
          <w:rFonts w:eastAsia="Calibri" w:cs="Times New Roman"/>
          <w:szCs w:val="24"/>
        </w:rPr>
        <w:t>pašvaldības dibinātajās izglītības iestādēs spēkā esošo normatīvo aktu noteiktajā kārtībā.</w:t>
      </w:r>
    </w:p>
    <w:p w14:paraId="216DACF2" w14:textId="77777777" w:rsidR="002272E1" w:rsidRPr="00992834" w:rsidRDefault="002272E1" w:rsidP="002272E1">
      <w:pPr>
        <w:rPr>
          <w:rFonts w:eastAsia="Calibri" w:cs="Times New Roman"/>
          <w:b/>
          <w:sz w:val="26"/>
          <w:szCs w:val="26"/>
        </w:rPr>
      </w:pPr>
    </w:p>
    <w:p w14:paraId="07907E09" w14:textId="77777777" w:rsidR="002272E1" w:rsidRPr="00992834" w:rsidRDefault="002272E1" w:rsidP="002272E1">
      <w:pPr>
        <w:jc w:val="center"/>
        <w:rPr>
          <w:rFonts w:eastAsia="Calibri" w:cs="Times New Roman"/>
          <w:b/>
          <w:sz w:val="26"/>
          <w:szCs w:val="26"/>
          <w:u w:val="single"/>
        </w:rPr>
      </w:pPr>
      <w:r w:rsidRPr="00992834">
        <w:rPr>
          <w:rFonts w:eastAsia="Calibri" w:cs="Times New Roman"/>
          <w:b/>
          <w:sz w:val="26"/>
          <w:szCs w:val="26"/>
        </w:rPr>
        <w:t>VI.  Noslēguma jautājumi</w:t>
      </w:r>
    </w:p>
    <w:p w14:paraId="4D3FC2A3" w14:textId="77777777" w:rsidR="002272E1" w:rsidRPr="00992834" w:rsidRDefault="002272E1" w:rsidP="002272E1">
      <w:pPr>
        <w:jc w:val="center"/>
        <w:rPr>
          <w:rFonts w:eastAsia="Calibri" w:cs="Times New Roman"/>
          <w:b/>
          <w:sz w:val="26"/>
          <w:szCs w:val="26"/>
        </w:rPr>
      </w:pPr>
    </w:p>
    <w:p w14:paraId="221AB6DE" w14:textId="77777777" w:rsidR="002272E1" w:rsidRPr="00992834" w:rsidRDefault="002272E1" w:rsidP="002272E1">
      <w:pPr>
        <w:rPr>
          <w:rFonts w:eastAsia="Calibri" w:cs="Times New Roman"/>
          <w:szCs w:val="24"/>
        </w:rPr>
      </w:pPr>
      <w:r w:rsidRPr="00992834">
        <w:rPr>
          <w:rFonts w:eastAsia="Calibri" w:cs="Times New Roman"/>
          <w:szCs w:val="24"/>
        </w:rPr>
        <w:t>17. Noteikumi stājas spēkā 2024. gada 1. septembrī.</w:t>
      </w:r>
    </w:p>
    <w:p w14:paraId="75E61958" w14:textId="77777777" w:rsidR="002272E1" w:rsidRPr="00992834" w:rsidRDefault="002272E1" w:rsidP="002272E1">
      <w:pPr>
        <w:rPr>
          <w:rFonts w:eastAsia="Calibri" w:cs="Times New Roman"/>
          <w:strike/>
          <w:vanish/>
          <w:szCs w:val="24"/>
        </w:rPr>
      </w:pPr>
    </w:p>
    <w:p w14:paraId="176735BD" w14:textId="77777777" w:rsidR="002272E1" w:rsidRPr="00992834" w:rsidRDefault="002272E1" w:rsidP="002272E1">
      <w:pPr>
        <w:rPr>
          <w:rFonts w:eastAsia="Calibri" w:cs="Times New Roman"/>
          <w:bCs/>
          <w:strike/>
          <w:szCs w:val="24"/>
        </w:rPr>
      </w:pPr>
      <w:r w:rsidRPr="00992834">
        <w:rPr>
          <w:rFonts w:eastAsia="Calibri" w:cs="Times New Roman"/>
          <w:szCs w:val="24"/>
        </w:rPr>
        <w:t xml:space="preserve">18. Ar šo noteikumu spēkā stāšanos atzīt par spēku zaudējušiem 2023. gada 27. septembra Saldus novada domes Noteikumus Nr. 14 “Par pedagogu samaksas kārtību Saldus novada pašvaldības izglītības iestādēs” (sēdes protokols Nr.11,7 §). </w:t>
      </w:r>
    </w:p>
    <w:p w14:paraId="6D85555F" w14:textId="77777777" w:rsidR="002272E1" w:rsidRPr="00992834" w:rsidRDefault="002272E1" w:rsidP="002272E1">
      <w:pPr>
        <w:rPr>
          <w:rFonts w:eastAsia="Calibri" w:cs="Times New Roman"/>
          <w:strike/>
          <w:color w:val="000000" w:themeColor="text1"/>
          <w:szCs w:val="24"/>
        </w:rPr>
      </w:pPr>
    </w:p>
    <w:p w14:paraId="2F2902D1" w14:textId="77777777" w:rsidR="002272E1" w:rsidRPr="00992834" w:rsidRDefault="002272E1" w:rsidP="002272E1">
      <w:pPr>
        <w:rPr>
          <w:rFonts w:eastAsia="Calibri" w:cs="Times New Roman"/>
          <w:szCs w:val="24"/>
        </w:rPr>
      </w:pPr>
    </w:p>
    <w:p w14:paraId="535DD594" w14:textId="77777777" w:rsidR="002272E1" w:rsidRPr="00992834" w:rsidRDefault="002272E1" w:rsidP="002272E1">
      <w:pPr>
        <w:rPr>
          <w:rFonts w:eastAsia="Calibri" w:cs="Times New Roman"/>
          <w:szCs w:val="24"/>
        </w:rPr>
      </w:pPr>
    </w:p>
    <w:p w14:paraId="51D77DCF" w14:textId="4CD26191" w:rsidR="002272E1" w:rsidRPr="00992834" w:rsidRDefault="002272E1" w:rsidP="002272E1">
      <w:pPr>
        <w:jc w:val="left"/>
        <w:rPr>
          <w:rFonts w:eastAsia="Times New Roman" w:cs="Times New Roman"/>
          <w:sz w:val="28"/>
          <w:szCs w:val="24"/>
        </w:rPr>
      </w:pPr>
      <w:r w:rsidRPr="00992834">
        <w:rPr>
          <w:rFonts w:eastAsia="Calibri" w:cs="Times New Roman"/>
          <w:szCs w:val="24"/>
        </w:rPr>
        <w:t xml:space="preserve">Domes priekšsēdētājs </w:t>
      </w:r>
      <w:r w:rsidRPr="00992834">
        <w:rPr>
          <w:rFonts w:eastAsia="Calibri" w:cs="Times New Roman"/>
          <w:szCs w:val="24"/>
        </w:rPr>
        <w:tab/>
      </w:r>
      <w:r w:rsidRPr="00992834">
        <w:rPr>
          <w:rFonts w:eastAsia="Calibri" w:cs="Times New Roman"/>
          <w:szCs w:val="24"/>
        </w:rPr>
        <w:tab/>
      </w:r>
      <w:r w:rsidRPr="00992834">
        <w:rPr>
          <w:rFonts w:eastAsia="Calibri" w:cs="Times New Roman"/>
          <w:szCs w:val="24"/>
        </w:rPr>
        <w:tab/>
        <w:t xml:space="preserve">                                                                        </w:t>
      </w:r>
      <w:r w:rsidR="00EE1D53">
        <w:rPr>
          <w:rFonts w:eastAsia="Calibri" w:cs="Times New Roman"/>
          <w:szCs w:val="24"/>
        </w:rPr>
        <w:t xml:space="preserve">    </w:t>
      </w:r>
      <w:r w:rsidRPr="00992834">
        <w:rPr>
          <w:rFonts w:eastAsia="Calibri" w:cs="Times New Roman"/>
          <w:szCs w:val="24"/>
        </w:rPr>
        <w:t>Māris Zusts</w:t>
      </w:r>
      <w:r w:rsidRPr="00992834">
        <w:rPr>
          <w:rFonts w:eastAsia="Calibri" w:cs="Times New Roman"/>
          <w:szCs w:val="24"/>
        </w:rPr>
        <w:tab/>
        <w:t xml:space="preserve">     </w:t>
      </w:r>
    </w:p>
    <w:p w14:paraId="52434110" w14:textId="77777777" w:rsidR="005C57B0" w:rsidRDefault="005C57B0"/>
    <w:sectPr w:rsidR="005C57B0" w:rsidSect="002272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B79F1"/>
    <w:multiLevelType w:val="hybridMultilevel"/>
    <w:tmpl w:val="12BC2900"/>
    <w:lvl w:ilvl="0" w:tplc="444C9B9C">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334B96"/>
    <w:multiLevelType w:val="hybridMultilevel"/>
    <w:tmpl w:val="A5064EB4"/>
    <w:lvl w:ilvl="0" w:tplc="8C24D3CA">
      <w:start w:val="1"/>
      <w:numFmt w:val="upp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1151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41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B0"/>
    <w:rsid w:val="001E22DA"/>
    <w:rsid w:val="00214B80"/>
    <w:rsid w:val="002272E1"/>
    <w:rsid w:val="00553B2E"/>
    <w:rsid w:val="005C57B0"/>
    <w:rsid w:val="00731582"/>
    <w:rsid w:val="00752F4C"/>
    <w:rsid w:val="007A0EA9"/>
    <w:rsid w:val="008341A8"/>
    <w:rsid w:val="00920170"/>
    <w:rsid w:val="009213D9"/>
    <w:rsid w:val="009B2405"/>
    <w:rsid w:val="00B3783B"/>
    <w:rsid w:val="00BA76AC"/>
    <w:rsid w:val="00D31870"/>
    <w:rsid w:val="00D634FD"/>
    <w:rsid w:val="00EE1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3AE2"/>
  <w15:chartTrackingRefBased/>
  <w15:docId w15:val="{1785D6C1-5136-4813-849A-22F5F477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2E1"/>
    <w:pPr>
      <w:spacing w:after="0" w:line="240" w:lineRule="auto"/>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11937</Words>
  <Characters>6805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Dirins</dc:creator>
  <cp:keywords/>
  <dc:description/>
  <cp:lastModifiedBy>Inesa</cp:lastModifiedBy>
  <cp:revision>2</cp:revision>
  <dcterms:created xsi:type="dcterms:W3CDTF">2024-10-07T13:14:00Z</dcterms:created>
  <dcterms:modified xsi:type="dcterms:W3CDTF">2024-10-07T13:14:00Z</dcterms:modified>
</cp:coreProperties>
</file>